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E9" w:rsidRDefault="00A069C5">
      <w:pPr>
        <w:pStyle w:val="Normal1"/>
        <w:jc w:val="center"/>
      </w:pPr>
      <w:r>
        <w:rPr>
          <w:rFonts w:ascii="Garamond" w:hAnsi="Garamond"/>
          <w:b/>
          <w:sz w:val="36"/>
        </w:rPr>
        <w:t>ALEX G. DUKAS</w:t>
      </w:r>
    </w:p>
    <w:p w:rsidR="00770EE9" w:rsidRDefault="00770EE9">
      <w:pPr>
        <w:pStyle w:val="Normal1"/>
        <w:ind w:left="-90"/>
      </w:pPr>
    </w:p>
    <w:tbl>
      <w:tblPr>
        <w:tblStyle w:val="a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770EE9">
        <w:tc>
          <w:tcPr>
            <w:tcW w:w="9108" w:type="dxa"/>
          </w:tcPr>
          <w:p w:rsidR="00770EE9" w:rsidRDefault="00770EE9">
            <w:pPr>
              <w:pStyle w:val="Normal1"/>
              <w:spacing w:before="220"/>
              <w:ind w:left="65" w:right="-97"/>
            </w:pPr>
          </w:p>
          <w:p w:rsidR="00770EE9" w:rsidRDefault="00A069C5">
            <w:pPr>
              <w:pStyle w:val="Normal1"/>
              <w:spacing w:before="220"/>
              <w:ind w:left="65" w:right="-97"/>
            </w:pPr>
            <w:r>
              <w:rPr>
                <w:rFonts w:ascii="Garamond" w:hAnsi="Garamond"/>
                <w:b/>
                <w:smallCaps/>
                <w:sz w:val="20"/>
              </w:rPr>
              <w:t>Education</w:t>
            </w:r>
          </w:p>
          <w:p w:rsidR="00770EE9" w:rsidRDefault="00770EE9">
            <w:pPr>
              <w:pStyle w:val="Normal1"/>
              <w:ind w:left="65" w:right="-97"/>
            </w:pPr>
          </w:p>
          <w:p w:rsidR="00770EE9" w:rsidRDefault="00A069C5">
            <w:pPr>
              <w:pStyle w:val="Normal1"/>
              <w:ind w:left="155" w:right="-97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University of Utah</w:t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  <w:t xml:space="preserve">                                         </w:t>
            </w:r>
            <w:r>
              <w:rPr>
                <w:rFonts w:ascii="Garamond" w:hAnsi="Garamond"/>
                <w:i/>
              </w:rPr>
              <w:t xml:space="preserve">2018-19 </w:t>
            </w:r>
            <w:r>
              <w:rPr>
                <w:rFonts w:ascii="Garamond" w:hAnsi="Garamond"/>
              </w:rPr>
              <w:t xml:space="preserve">Orthopaedic Sports Medicine Fellowship                                                      </w:t>
            </w:r>
            <w:r>
              <w:rPr>
                <w:rFonts w:ascii="Garamond" w:hAnsi="Garamond"/>
                <w:i/>
              </w:rPr>
              <w:t>Salt Lake City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i/>
              </w:rPr>
              <w:t>UT</w:t>
            </w:r>
          </w:p>
          <w:p w:rsidR="00770EE9" w:rsidRDefault="00770EE9">
            <w:pPr>
              <w:pStyle w:val="Normal1"/>
              <w:ind w:left="155" w:right="-97"/>
              <w:rPr>
                <w:rFonts w:ascii="Garamond" w:hAnsi="Garamond"/>
                <w:b/>
              </w:rPr>
            </w:pPr>
          </w:p>
          <w:p w:rsidR="00770EE9" w:rsidRDefault="00A069C5">
            <w:pPr>
              <w:pStyle w:val="Normal1"/>
              <w:ind w:left="155" w:right="-97"/>
            </w:pPr>
            <w:r>
              <w:rPr>
                <w:rFonts w:ascii="Garamond" w:hAnsi="Garamond"/>
                <w:b/>
              </w:rPr>
              <w:t>University of Connecticut Health Center</w:t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  <w:t xml:space="preserve">                 </w:t>
            </w:r>
            <w:r>
              <w:rPr>
                <w:rFonts w:ascii="Garamond" w:hAnsi="Garamond"/>
                <w:i/>
              </w:rPr>
              <w:t xml:space="preserve">2013-18 </w:t>
            </w:r>
            <w:r>
              <w:rPr>
                <w:rFonts w:ascii="Garamond" w:hAnsi="Garamond"/>
              </w:rPr>
              <w:t xml:space="preserve">Orthopaedic Surgery Residency                                                                           </w:t>
            </w:r>
            <w:r>
              <w:rPr>
                <w:rFonts w:ascii="Garamond" w:hAnsi="Garamond"/>
                <w:i/>
              </w:rPr>
              <w:t>Farmington, CT</w:t>
            </w:r>
          </w:p>
          <w:p w:rsidR="00770EE9" w:rsidRDefault="00770EE9">
            <w:pPr>
              <w:pStyle w:val="Normal1"/>
              <w:ind w:right="-97"/>
              <w:rPr>
                <w:rFonts w:ascii="Garamond" w:hAnsi="Garamond"/>
                <w:b/>
              </w:rPr>
            </w:pPr>
          </w:p>
          <w:p w:rsidR="00770EE9" w:rsidRDefault="00A069C5">
            <w:pPr>
              <w:pStyle w:val="Normal1"/>
              <w:ind w:left="155" w:right="-97"/>
            </w:pPr>
            <w:r>
              <w:rPr>
                <w:rFonts w:ascii="Garamond" w:hAnsi="Garamond"/>
                <w:b/>
              </w:rPr>
              <w:t>SUNY Downstate Medical Center</w:t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  <w:t xml:space="preserve">                      </w:t>
            </w:r>
            <w:r>
              <w:rPr>
                <w:rFonts w:ascii="Garamond" w:hAnsi="Garamond"/>
                <w:i/>
              </w:rPr>
              <w:t xml:space="preserve">2013 </w:t>
            </w:r>
            <w:r>
              <w:rPr>
                <w:rFonts w:ascii="Garamond" w:hAnsi="Garamond"/>
              </w:rPr>
              <w:t xml:space="preserve">Doctor of Medicine                                                                                                </w:t>
            </w:r>
            <w:r>
              <w:rPr>
                <w:rFonts w:ascii="Garamond" w:hAnsi="Garamond"/>
                <w:i/>
              </w:rPr>
              <w:t>Brooklyn, NY</w:t>
            </w:r>
          </w:p>
          <w:p w:rsidR="00770EE9" w:rsidRDefault="00770EE9">
            <w:pPr>
              <w:pStyle w:val="Normal1"/>
              <w:ind w:left="65" w:right="-97"/>
            </w:pPr>
          </w:p>
          <w:p w:rsidR="00770EE9" w:rsidRDefault="00A069C5">
            <w:pPr>
              <w:pStyle w:val="Normal1"/>
              <w:ind w:left="155" w:right="-97"/>
            </w:pPr>
            <w:r>
              <w:rPr>
                <w:rFonts w:ascii="Garamond" w:hAnsi="Garamond"/>
                <w:b/>
              </w:rPr>
              <w:t>Boston University School of Medicine</w:t>
            </w:r>
            <w:r>
              <w:rPr>
                <w:rFonts w:ascii="Garamond" w:hAnsi="Garamond"/>
                <w:b/>
              </w:rPr>
              <w:tab/>
              <w:t xml:space="preserve">                                                                      </w:t>
            </w:r>
            <w:r>
              <w:rPr>
                <w:rFonts w:ascii="Garamond" w:hAnsi="Garamond"/>
                <w:i/>
              </w:rPr>
              <w:t>2008</w:t>
            </w:r>
          </w:p>
          <w:p w:rsidR="00770EE9" w:rsidRDefault="00A069C5">
            <w:pPr>
              <w:pStyle w:val="Normal1"/>
              <w:ind w:left="155" w:right="-97"/>
            </w:pPr>
            <w:r>
              <w:rPr>
                <w:rFonts w:ascii="Garamond" w:hAnsi="Garamond"/>
              </w:rPr>
              <w:t xml:space="preserve">Master of Arts in Medical Science                </w:t>
            </w:r>
            <w:r>
              <w:rPr>
                <w:rFonts w:ascii="Garamond" w:hAnsi="Garamond"/>
                <w:i/>
              </w:rPr>
              <w:t xml:space="preserve">                                                             Boston, MA</w:t>
            </w:r>
          </w:p>
          <w:p w:rsidR="00770EE9" w:rsidRDefault="00770EE9">
            <w:pPr>
              <w:pStyle w:val="Normal1"/>
              <w:ind w:left="65" w:right="-97"/>
            </w:pPr>
          </w:p>
          <w:p w:rsidR="00770EE9" w:rsidRDefault="00A069C5">
            <w:pPr>
              <w:pStyle w:val="Normal1"/>
              <w:ind w:left="155" w:right="-97"/>
            </w:pPr>
            <w:r>
              <w:rPr>
                <w:rFonts w:ascii="Garamond" w:hAnsi="Garamond"/>
                <w:b/>
              </w:rPr>
              <w:t>Northeastern University</w:t>
            </w:r>
            <w:r>
              <w:rPr>
                <w:rFonts w:ascii="Garamond" w:hAnsi="Garamond"/>
                <w:b/>
              </w:rPr>
              <w:tab/>
              <w:t xml:space="preserve">                                                                                              </w:t>
            </w:r>
            <w:r>
              <w:rPr>
                <w:rFonts w:ascii="Garamond" w:hAnsi="Garamond"/>
                <w:i/>
              </w:rPr>
              <w:t>2004</w:t>
            </w:r>
          </w:p>
          <w:p w:rsidR="00770EE9" w:rsidRDefault="00A069C5">
            <w:pPr>
              <w:pStyle w:val="Normal1"/>
              <w:ind w:left="155" w:right="-97"/>
            </w:pPr>
            <w:r>
              <w:rPr>
                <w:rFonts w:ascii="Garamond" w:hAnsi="Garamond"/>
              </w:rPr>
              <w:t>Bachelor of Science in Communications</w:t>
            </w:r>
            <w:r>
              <w:rPr>
                <w:rFonts w:ascii="Garamond" w:hAnsi="Garamond"/>
                <w:i/>
              </w:rPr>
              <w:t xml:space="preserve">                                                                   Boston, MA</w:t>
            </w:r>
          </w:p>
          <w:p w:rsidR="00770EE9" w:rsidRDefault="00770EE9">
            <w:pPr>
              <w:pStyle w:val="Normal1"/>
              <w:spacing w:before="220"/>
              <w:ind w:left="65" w:right="-97"/>
            </w:pPr>
          </w:p>
        </w:tc>
      </w:tr>
    </w:tbl>
    <w:p w:rsidR="00770EE9" w:rsidRDefault="00770EE9">
      <w:pPr>
        <w:pStyle w:val="Normal1"/>
        <w:ind w:left="-180"/>
        <w:rPr>
          <w:rFonts w:ascii="Garamond" w:hAnsi="Garamond"/>
        </w:rPr>
      </w:pPr>
    </w:p>
    <w:p w:rsidR="00770EE9" w:rsidRDefault="00A069C5">
      <w:pPr>
        <w:pStyle w:val="Normal1"/>
        <w:ind w:left="-180"/>
        <w:rPr>
          <w:rFonts w:ascii="Garamond" w:hAnsi="Garamond"/>
        </w:rPr>
      </w:pPr>
      <w:r>
        <w:rPr>
          <w:rFonts w:ascii="Garamond" w:hAnsi="Garamond"/>
        </w:rPr>
        <w:t>Research Experience</w:t>
      </w:r>
    </w:p>
    <w:p w:rsidR="00770EE9" w:rsidRDefault="00770EE9">
      <w:pPr>
        <w:pStyle w:val="Normal1"/>
        <w:rPr>
          <w:rFonts w:ascii="Garamond" w:hAnsi="Garamond"/>
        </w:rPr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University of Connecticut Health Center, Dept. of Orthopaedics      </w:t>
      </w:r>
      <w:r>
        <w:rPr>
          <w:rFonts w:ascii="Garamond" w:hAnsi="Garamond"/>
          <w:b/>
        </w:rPr>
        <w:tab/>
        <w:t xml:space="preserve">           </w:t>
      </w:r>
      <w:r w:rsidR="00525110">
        <w:rPr>
          <w:rFonts w:ascii="Garamond" w:hAnsi="Garamond"/>
          <w:i/>
        </w:rPr>
        <w:t>2013-18</w:t>
      </w: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New England Musculoskeletal Institute, </w:t>
      </w:r>
      <w:r>
        <w:rPr>
          <w:rFonts w:ascii="Garamond" w:hAnsi="Garamond"/>
          <w:i/>
        </w:rPr>
        <w:t>Resident Physician</w:t>
      </w:r>
    </w:p>
    <w:p w:rsidR="00770EE9" w:rsidRDefault="00A069C5">
      <w:pPr>
        <w:pStyle w:val="Normal1"/>
        <w:ind w:firstLine="360"/>
      </w:pPr>
      <w:r>
        <w:rPr>
          <w:rFonts w:ascii="Garamond" w:hAnsi="Garamond"/>
          <w:b/>
        </w:rPr>
        <w:t>Current Research Projects</w:t>
      </w:r>
      <w:r>
        <w:rPr>
          <w:rFonts w:ascii="Garamond" w:hAnsi="Garamond"/>
        </w:rPr>
        <w:t xml:space="preserve">: 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  <w:u w:val="single"/>
        </w:rPr>
        <w:t>Project Leader/Surgeon:</w:t>
      </w:r>
      <w:r>
        <w:rPr>
          <w:rFonts w:ascii="Garamond" w:hAnsi="Garamond"/>
        </w:rPr>
        <w:t xml:space="preserve"> “Biomechanical Comparison of Epiphyseal ACL Fixation Using Cortical Bone Fixation vs Sheath/Interference Screw in a Pediatric Cadaveric Model” Alex Dukas, Matthew Milewski, Carl Nissen, Kevin G. Shea.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  <w:u w:val="single"/>
        </w:rPr>
        <w:t>Project Leader/Surgeon:</w:t>
      </w:r>
      <w:r>
        <w:rPr>
          <w:rFonts w:ascii="Garamond" w:hAnsi="Garamond"/>
        </w:rPr>
        <w:t xml:space="preserve"> “Long-term Outcomes of Arthroscopic Bankart Stabilization, the UConn Experience” Alex Dukas, John Ross, Robert Arciero.</w:t>
      </w: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      Completed Research Projects</w:t>
      </w:r>
      <w:r>
        <w:rPr>
          <w:rFonts w:ascii="Garamond" w:hAnsi="Garamond"/>
        </w:rPr>
        <w:t xml:space="preserve">: 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  <w:color w:val="000033"/>
          <w:highlight w:val="white"/>
        </w:rPr>
        <w:t>“Blinded Ultrasound Evaluation of the Subscapularis Tendon and Functional Correlation Following Shoulder Arthroplasty.”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</w:t>
      </w:r>
      <w:r>
        <w:rPr>
          <w:rFonts w:ascii="Garamond" w:hAnsi="Garamond"/>
          <w:color w:val="212121"/>
          <w:highlight w:val="white"/>
        </w:rPr>
        <w:t>A Biomechanical Analysis of Different Clavicular Tunnel Diameters in Anatomical Acromioclavicular Reconstruction.”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“Biomechanical Comparison of Olecranon Osteotomies Repaired with Intramedullary Screw Tension Banding vs. Continuous Loop Tension Band Construct.”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University of Connecticut Health Center, Dept. of Orthopaedics      </w:t>
      </w:r>
      <w:r>
        <w:rPr>
          <w:rFonts w:ascii="Garamond" w:hAnsi="Garamond"/>
          <w:b/>
        </w:rPr>
        <w:tab/>
        <w:t xml:space="preserve">           </w:t>
      </w:r>
      <w:r>
        <w:rPr>
          <w:rFonts w:ascii="Garamond" w:hAnsi="Garamond"/>
          <w:i/>
        </w:rPr>
        <w:t>2011-12</w:t>
      </w: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New England Musculoskeletal Institute, </w:t>
      </w:r>
      <w:r>
        <w:rPr>
          <w:rFonts w:ascii="Garamond" w:hAnsi="Garamond"/>
          <w:i/>
        </w:rPr>
        <w:t>Research Extern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Mentor: Jay R. Lieberman, M.D., Dept. Chairman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lastRenderedPageBreak/>
        <w:t>Responsibilities include: experimental planning and design, performing/assisting critical sized femoral defect surgery in rats and mice, histologic/histomorphometric/micro CT analysis, subcutaneous or peritoneal injections, bone marrow harvest and isolation, obtaining x-rays, specimen harvest, fluorescent labeling/staining, help design gene therapy delivery implant, and assisted inter-institution project logistics with Tufts University Cummings School of Veterinary Medicine.</w:t>
      </w:r>
    </w:p>
    <w:p w:rsidR="00770EE9" w:rsidRDefault="00A069C5">
      <w:pPr>
        <w:pStyle w:val="Normal1"/>
        <w:ind w:firstLine="360"/>
      </w:pPr>
      <w:r>
        <w:rPr>
          <w:rFonts w:ascii="Garamond" w:hAnsi="Garamond"/>
          <w:b/>
        </w:rPr>
        <w:t>Research Projects</w:t>
      </w:r>
      <w:r>
        <w:rPr>
          <w:rFonts w:ascii="Garamond" w:hAnsi="Garamond"/>
        </w:rPr>
        <w:t xml:space="preserve">: 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  <w:u w:val="single"/>
        </w:rPr>
        <w:t>Project Leader/Surgeon:</w:t>
      </w:r>
      <w:r>
        <w:rPr>
          <w:rFonts w:ascii="Garamond" w:hAnsi="Garamond"/>
        </w:rPr>
        <w:t xml:space="preserve"> “Systemic Sclerostin Antibody as an Adjunctive Agent to Enhance BMP Induced Bone Repair.”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“Regional Gene Therapy with a Lentiviral-BMP-2 Containing Vector to Address a Critical Sized Sheep Femoral Defect.”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“Evaluation of Osteoprogenitor cell response to bonemorphogenetic protein and demineralized bone matrix in a critical sized defect model using GFP reporter mice.”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“The Influence of Recombinant Bone Morphogenetic Protein on Pluripotential Cells: Bone Induction with a BMP-2 Vector.”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“Progenitor Cell Response to Bone Graft Substitutes in Bone Repair with Parathyroid Hormone as Adjuvant Therapy.”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“Functionalizing Allografts with Polymer Based Bioactive Coatings.”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NYU Hospital for Joint Diseases, Dept. of Sports Medicine                                    </w:t>
      </w:r>
      <w:r>
        <w:rPr>
          <w:rFonts w:ascii="Garamond" w:hAnsi="Garamond"/>
          <w:i/>
        </w:rPr>
        <w:t>2009</w:t>
      </w:r>
    </w:p>
    <w:p w:rsidR="00770EE9" w:rsidRDefault="00A069C5">
      <w:pPr>
        <w:pStyle w:val="Normal1"/>
      </w:pPr>
      <w:r>
        <w:rPr>
          <w:rFonts w:ascii="Garamond" w:hAnsi="Garamond"/>
          <w:i/>
        </w:rPr>
        <w:t xml:space="preserve">Summer Research Extern </w:t>
      </w:r>
      <w:r>
        <w:rPr>
          <w:rFonts w:ascii="Garamond" w:hAnsi="Garamond"/>
          <w:b/>
          <w:i/>
        </w:rPr>
        <w:t xml:space="preserve">       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Mentor: Laith Jazrawi, M.D., Sports Medicine Division Chief</w:t>
      </w:r>
    </w:p>
    <w:p w:rsidR="00770EE9" w:rsidRDefault="00A069C5">
      <w:pPr>
        <w:pStyle w:val="Normal1"/>
        <w:numPr>
          <w:ilvl w:val="0"/>
          <w:numId w:val="1"/>
        </w:numPr>
        <w:ind w:hanging="360"/>
        <w:rPr>
          <w:i/>
        </w:rPr>
      </w:pPr>
      <w:r>
        <w:rPr>
          <w:rFonts w:ascii="Garamond" w:hAnsi="Garamond"/>
        </w:rPr>
        <w:t xml:space="preserve">Responsible for grant application of the </w:t>
      </w:r>
      <w:r>
        <w:rPr>
          <w:rFonts w:ascii="Garamond" w:hAnsi="Garamond"/>
          <w:i/>
        </w:rPr>
        <w:t>Musculoskeletal Transplant Foundation -Established Investigator Grant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Collected data for numerous clinical research studies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Helped implement a Sports Medicine Research Externship</w:t>
      </w:r>
    </w:p>
    <w:p w:rsidR="00770EE9" w:rsidRDefault="00A069C5">
      <w:pPr>
        <w:pStyle w:val="Normal1"/>
        <w:numPr>
          <w:ilvl w:val="0"/>
          <w:numId w:val="1"/>
        </w:numPr>
        <w:ind w:hanging="360"/>
        <w:rPr>
          <w:b/>
        </w:rPr>
      </w:pPr>
      <w:r>
        <w:rPr>
          <w:rFonts w:ascii="Garamond" w:hAnsi="Garamond"/>
        </w:rPr>
        <w:t>Helped implement a Resident Arthroscopy Training Program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Boston University Medical Center </w:t>
      </w:r>
      <w:r>
        <w:rPr>
          <w:rFonts w:ascii="Garamond" w:hAnsi="Garamond"/>
          <w:i/>
        </w:rPr>
        <w:t>Masters Student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                        </w:t>
      </w:r>
      <w:r>
        <w:rPr>
          <w:rFonts w:ascii="Garamond" w:hAnsi="Garamond"/>
          <w:i/>
        </w:rPr>
        <w:t>2008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Honors Thesis: Early Prediction of Hypocalcemia after Thyroidectomy using Parathyroid hormone and Calcium Levels: A Metanalysis of Pooled Data from five studies (</w:t>
      </w:r>
      <w:r>
        <w:rPr>
          <w:rFonts w:ascii="Garamond" w:hAnsi="Garamond"/>
          <w:i/>
        </w:rPr>
        <w:t>Published in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Head &amp; Neck</w:t>
      </w:r>
      <w:r>
        <w:rPr>
          <w:rFonts w:ascii="Garamond" w:hAnsi="Garamond"/>
        </w:rPr>
        <w:t xml:space="preserve"> April 2010).</w:t>
      </w:r>
    </w:p>
    <w:p w:rsidR="00770EE9" w:rsidRDefault="00770EE9">
      <w:pPr>
        <w:pStyle w:val="Normal1"/>
        <w:ind w:left="720"/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>Downstate Medical Center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Research Assistant/Lab Manager</w:t>
      </w:r>
      <w:r>
        <w:rPr>
          <w:rFonts w:ascii="Garamond" w:hAnsi="Garamond"/>
          <w:i/>
        </w:rPr>
        <w:tab/>
        <w:t xml:space="preserve">                                   2006-07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Assisted the production of Lymphocyte Function assay for post-transplant patients.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Experience with sequencing, gel electrophoresis, immunoblotting, antibody production and design, flowcytometry, cell culturing and other various lab techniques.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 xml:space="preserve">Managed daily lab operations and responsible for design and set-up of brand new laboratory.  </w:t>
      </w:r>
      <w:r>
        <w:rPr>
          <w:rFonts w:ascii="Garamond" w:hAnsi="Garamond"/>
        </w:rPr>
        <w:tab/>
      </w:r>
    </w:p>
    <w:p w:rsidR="00770EE9" w:rsidRDefault="00770EE9">
      <w:pPr>
        <w:pStyle w:val="Normal1"/>
      </w:pPr>
    </w:p>
    <w:p w:rsidR="00131B24" w:rsidRDefault="00131B24">
      <w:pPr>
        <w:pStyle w:val="Normal1"/>
      </w:pPr>
    </w:p>
    <w:p w:rsidR="00131B24" w:rsidRDefault="00131B24">
      <w:pPr>
        <w:pStyle w:val="Normal1"/>
      </w:pPr>
    </w:p>
    <w:p w:rsidR="00131B24" w:rsidRDefault="00131B24">
      <w:pPr>
        <w:pStyle w:val="Normal1"/>
      </w:pPr>
    </w:p>
    <w:p w:rsidR="00770EE9" w:rsidRDefault="00770EE9">
      <w:pPr>
        <w:pStyle w:val="Normal1"/>
      </w:pPr>
    </w:p>
    <w:p w:rsidR="00770EE9" w:rsidRDefault="00A069C5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lastRenderedPageBreak/>
        <w:t>Leadership</w:t>
      </w:r>
    </w:p>
    <w:p w:rsidR="00770EE9" w:rsidRDefault="00A069C5">
      <w:pPr>
        <w:pStyle w:val="Normal1"/>
        <w:spacing w:before="220"/>
        <w:rPr>
          <w:rFonts w:ascii="Garamond" w:hAnsi="Garamond"/>
        </w:rPr>
      </w:pPr>
      <w:r>
        <w:rPr>
          <w:rFonts w:ascii="Garamond" w:hAnsi="Garamond"/>
          <w:b/>
        </w:rPr>
        <w:t xml:space="preserve">American Orthopaedic Association                                                                                  </w:t>
      </w:r>
      <w:r>
        <w:rPr>
          <w:rFonts w:ascii="Garamond" w:hAnsi="Garamond"/>
        </w:rPr>
        <w:t xml:space="preserve">C. McCollister Evarts Resident Leadership Forum – Charlotte, NC                                            </w:t>
      </w:r>
      <w:r>
        <w:rPr>
          <w:rFonts w:ascii="Garamond" w:hAnsi="Garamond"/>
        </w:rPr>
        <w:tab/>
        <w:t>Resident Select – University of Connecticut</w:t>
      </w:r>
      <w:r>
        <w:rPr>
          <w:rFonts w:ascii="Garamond" w:hAnsi="Garamond"/>
          <w:b/>
        </w:rPr>
        <w:t xml:space="preserve">         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</w:t>
      </w:r>
      <w:r>
        <w:rPr>
          <w:rFonts w:ascii="Garamond" w:hAnsi="Garamond"/>
          <w:i/>
        </w:rPr>
        <w:t>2017</w:t>
      </w:r>
    </w:p>
    <w:p w:rsidR="00770EE9" w:rsidRDefault="00A069C5">
      <w:pPr>
        <w:pStyle w:val="Normal1"/>
        <w:spacing w:before="2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AAOS National Orthopaedic Leadership Conference </w:t>
      </w:r>
      <w:r>
        <w:rPr>
          <w:rFonts w:ascii="Garamond" w:hAnsi="Garamond"/>
        </w:rPr>
        <w:t>–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Washington, DC</w:t>
      </w:r>
      <w:r>
        <w:rPr>
          <w:rFonts w:ascii="Garamond" w:hAnsi="Garamond"/>
          <w:b/>
        </w:rPr>
        <w:t xml:space="preserve">.                </w:t>
      </w:r>
      <w:r>
        <w:rPr>
          <w:rFonts w:ascii="Garamond" w:hAnsi="Garamond"/>
          <w:i/>
        </w:rPr>
        <w:t>2017</w:t>
      </w:r>
      <w:r>
        <w:rPr>
          <w:rFonts w:ascii="Garamond" w:hAnsi="Garamond"/>
          <w:b/>
        </w:rPr>
        <w:t xml:space="preserve">              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Delegate</w:t>
      </w:r>
      <w:r>
        <w:rPr>
          <w:rFonts w:ascii="Garamond" w:hAnsi="Garamond"/>
          <w:b/>
        </w:rPr>
        <w:t xml:space="preserve"> - </w:t>
      </w:r>
      <w:r>
        <w:rPr>
          <w:rFonts w:ascii="Garamond" w:hAnsi="Garamond"/>
        </w:rPr>
        <w:t xml:space="preserve">State of Connecticut </w:t>
      </w:r>
    </w:p>
    <w:p w:rsidR="00770EE9" w:rsidRDefault="00A069C5">
      <w:pPr>
        <w:pStyle w:val="Normal1"/>
        <w:spacing w:before="220"/>
        <w:ind w:left="720" w:hanging="720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Connecticut Orthopaedic Society       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</w:t>
      </w:r>
      <w:r w:rsidR="003D0A48">
        <w:rPr>
          <w:rFonts w:ascii="Garamond" w:hAnsi="Garamond"/>
          <w:b/>
        </w:rPr>
        <w:t xml:space="preserve">   </w:t>
      </w:r>
      <w:r>
        <w:rPr>
          <w:rFonts w:ascii="Garamond" w:hAnsi="Garamond"/>
          <w:i/>
        </w:rPr>
        <w:t>2016-</w:t>
      </w:r>
      <w:r w:rsidR="00525110">
        <w:rPr>
          <w:rFonts w:ascii="Garamond" w:hAnsi="Garamond"/>
          <w:i/>
        </w:rPr>
        <w:t>2018</w:t>
      </w:r>
      <w:r>
        <w:rPr>
          <w:rFonts w:ascii="Garamond" w:hAnsi="Garamond"/>
        </w:rPr>
        <w:t xml:space="preserve"> Resident Board Member</w:t>
      </w:r>
    </w:p>
    <w:p w:rsidR="00770EE9" w:rsidRDefault="00A069C5">
      <w:pPr>
        <w:pStyle w:val="Normal1"/>
        <w:spacing w:before="220"/>
      </w:pPr>
      <w:r>
        <w:rPr>
          <w:rFonts w:ascii="Garamond" w:hAnsi="Garamond"/>
          <w:b/>
        </w:rPr>
        <w:t>AAOS Resident Assembly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</w:t>
      </w:r>
      <w:r w:rsidR="003D0A48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2015-</w:t>
      </w:r>
      <w:r w:rsidR="00525110">
        <w:rPr>
          <w:rFonts w:ascii="Garamond" w:hAnsi="Garamond"/>
          <w:i/>
        </w:rPr>
        <w:t>2018</w:t>
      </w:r>
    </w:p>
    <w:p w:rsidR="00770EE9" w:rsidRDefault="00A069C5">
      <w:pPr>
        <w:pStyle w:val="Normal1"/>
        <w:ind w:right="1800" w:firstLine="720"/>
      </w:pPr>
      <w:r>
        <w:rPr>
          <w:rFonts w:ascii="Garamond" w:hAnsi="Garamond"/>
        </w:rPr>
        <w:t>Delegate – State of Connecticut</w:t>
      </w:r>
    </w:p>
    <w:p w:rsidR="00525110" w:rsidRDefault="00525110" w:rsidP="00525110">
      <w:pPr>
        <w:pStyle w:val="Normal1"/>
        <w:rPr>
          <w:rFonts w:ascii="Garamond" w:hAnsi="Garamond"/>
          <w:b/>
          <w:smallCaps/>
          <w:sz w:val="20"/>
        </w:rPr>
      </w:pPr>
      <w:bookmarkStart w:id="0" w:name="_gjdgxs"/>
      <w:bookmarkEnd w:id="0"/>
    </w:p>
    <w:p w:rsidR="00A210F8" w:rsidRDefault="00A210F8" w:rsidP="00525110">
      <w:pPr>
        <w:pStyle w:val="Normal1"/>
        <w:rPr>
          <w:rFonts w:ascii="Garamond" w:hAnsi="Garamond"/>
          <w:b/>
          <w:smallCaps/>
          <w:sz w:val="20"/>
        </w:rPr>
      </w:pPr>
    </w:p>
    <w:p w:rsidR="00A371E2" w:rsidRDefault="00354D7C" w:rsidP="00A371E2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t>Team Physician Experience</w:t>
      </w:r>
    </w:p>
    <w:p w:rsidR="00131B24" w:rsidRPr="00A210F8" w:rsidRDefault="00131B24" w:rsidP="00131B24">
      <w:pPr>
        <w:pStyle w:val="Normal1"/>
        <w:spacing w:before="22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Hartford </w:t>
      </w:r>
      <w:proofErr w:type="spellStart"/>
      <w:r>
        <w:rPr>
          <w:rFonts w:ascii="Garamond" w:hAnsi="Garamond"/>
        </w:rPr>
        <w:t>Yardgoats</w:t>
      </w:r>
      <w:proofErr w:type="spellEnd"/>
      <w:r>
        <w:rPr>
          <w:rFonts w:ascii="Garamond" w:hAnsi="Garamond"/>
        </w:rPr>
        <w:t xml:space="preserve"> Professional Baseball Team</w:t>
      </w:r>
      <w:r w:rsidRPr="00A210F8">
        <w:rPr>
          <w:rFonts w:ascii="Garamond" w:hAnsi="Garamond"/>
        </w:rPr>
        <w:t xml:space="preserve">                                               </w:t>
      </w:r>
      <w:r>
        <w:rPr>
          <w:rFonts w:ascii="Garamond" w:hAnsi="Garamond"/>
        </w:rPr>
        <w:t xml:space="preserve">  </w:t>
      </w:r>
      <w:r w:rsidRPr="00A210F8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>19</w:t>
      </w:r>
      <w:r w:rsidRPr="00A210F8">
        <w:rPr>
          <w:rFonts w:ascii="Garamond" w:hAnsi="Garamond"/>
          <w:i/>
        </w:rPr>
        <w:t>-</w:t>
      </w:r>
      <w:r>
        <w:rPr>
          <w:rFonts w:ascii="Garamond" w:hAnsi="Garamond"/>
          <w:i/>
        </w:rPr>
        <w:t>Currenty</w:t>
      </w:r>
      <w:r w:rsidRPr="00A210F8">
        <w:rPr>
          <w:rFonts w:ascii="Garamond" w:hAnsi="Garamond"/>
        </w:rPr>
        <w:t xml:space="preserve">       Team Physician </w:t>
      </w:r>
    </w:p>
    <w:p w:rsidR="00131B24" w:rsidRPr="00A210F8" w:rsidRDefault="00131B24" w:rsidP="00131B24">
      <w:pPr>
        <w:pStyle w:val="Normal1"/>
        <w:spacing w:before="22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>Hartford Athletic Professional Soccer Team</w:t>
      </w:r>
      <w:r w:rsidRPr="00A210F8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     </w:t>
      </w:r>
      <w:r w:rsidRPr="00A210F8">
        <w:rPr>
          <w:rFonts w:ascii="Garamond" w:hAnsi="Garamond"/>
        </w:rPr>
        <w:t xml:space="preserve">                                          </w:t>
      </w:r>
      <w:r>
        <w:rPr>
          <w:rFonts w:ascii="Garamond" w:hAnsi="Garamond"/>
        </w:rPr>
        <w:t xml:space="preserve">  </w:t>
      </w:r>
      <w:r w:rsidRPr="00A210F8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>19</w:t>
      </w:r>
      <w:r w:rsidRPr="00A210F8">
        <w:rPr>
          <w:rFonts w:ascii="Garamond" w:hAnsi="Garamond"/>
          <w:i/>
        </w:rPr>
        <w:t>-</w:t>
      </w:r>
      <w:r>
        <w:rPr>
          <w:rFonts w:ascii="Garamond" w:hAnsi="Garamond"/>
          <w:i/>
        </w:rPr>
        <w:t>Currenty</w:t>
      </w:r>
      <w:r w:rsidRPr="00A210F8">
        <w:rPr>
          <w:rFonts w:ascii="Garamond" w:hAnsi="Garamond"/>
        </w:rPr>
        <w:t xml:space="preserve">       Team Physician </w:t>
      </w:r>
    </w:p>
    <w:p w:rsidR="003D0A48" w:rsidRPr="00A210F8" w:rsidRDefault="003D0A48" w:rsidP="003D0A48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Utah Jazz Professional Basketball Team                                                            </w:t>
      </w:r>
      <w:r w:rsidR="00A210F8">
        <w:rPr>
          <w:rFonts w:ascii="Garamond" w:hAnsi="Garamond"/>
        </w:rPr>
        <w:t xml:space="preserve">       </w:t>
      </w:r>
      <w:r w:rsidRPr="00A210F8">
        <w:rPr>
          <w:rFonts w:ascii="Garamond" w:hAnsi="Garamond"/>
        </w:rPr>
        <w:t xml:space="preserve">   </w:t>
      </w:r>
      <w:r w:rsidRPr="00A210F8">
        <w:rPr>
          <w:rFonts w:ascii="Garamond" w:hAnsi="Garamond"/>
          <w:i/>
        </w:rPr>
        <w:t>2018-19</w:t>
      </w:r>
      <w:r w:rsidRPr="00A210F8">
        <w:rPr>
          <w:rFonts w:ascii="Garamond" w:hAnsi="Garamond"/>
        </w:rPr>
        <w:t xml:space="preserve">       Asst. Team Physician </w:t>
      </w:r>
    </w:p>
    <w:p w:rsidR="005A22D1" w:rsidRPr="00A210F8" w:rsidRDefault="005A22D1" w:rsidP="005A22D1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University of Utah Football &amp; Basketball                                                             </w:t>
      </w:r>
      <w:r w:rsidR="00A210F8">
        <w:rPr>
          <w:rFonts w:ascii="Garamond" w:hAnsi="Garamond"/>
        </w:rPr>
        <w:t xml:space="preserve">      </w:t>
      </w:r>
      <w:r w:rsidRPr="00A210F8">
        <w:rPr>
          <w:rFonts w:ascii="Garamond" w:hAnsi="Garamond"/>
        </w:rPr>
        <w:t xml:space="preserve"> </w:t>
      </w:r>
      <w:r w:rsidRPr="00A210F8">
        <w:rPr>
          <w:rFonts w:ascii="Garamond" w:hAnsi="Garamond"/>
          <w:i/>
        </w:rPr>
        <w:t>2018-19</w:t>
      </w:r>
      <w:r w:rsidRPr="00A210F8">
        <w:rPr>
          <w:rFonts w:ascii="Garamond" w:hAnsi="Garamond"/>
        </w:rPr>
        <w:t xml:space="preserve">     Asst. Team Physician </w:t>
      </w:r>
    </w:p>
    <w:p w:rsidR="005A22D1" w:rsidRPr="00A210F8" w:rsidRDefault="005A22D1" w:rsidP="005A22D1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Herriman High School Football Team                                                               </w:t>
      </w:r>
      <w:r w:rsidR="00A210F8">
        <w:rPr>
          <w:rFonts w:ascii="Garamond" w:hAnsi="Garamond"/>
        </w:rPr>
        <w:t xml:space="preserve">      </w:t>
      </w:r>
      <w:r w:rsidRPr="00A210F8">
        <w:rPr>
          <w:rFonts w:ascii="Garamond" w:hAnsi="Garamond"/>
        </w:rPr>
        <w:t xml:space="preserve"> </w:t>
      </w:r>
      <w:r w:rsidRPr="00A210F8">
        <w:rPr>
          <w:rFonts w:ascii="Garamond" w:hAnsi="Garamond"/>
          <w:i/>
        </w:rPr>
        <w:t>Sept 2018</w:t>
      </w:r>
      <w:r w:rsidRPr="00A210F8">
        <w:rPr>
          <w:rFonts w:ascii="Garamond" w:hAnsi="Garamond"/>
        </w:rPr>
        <w:t xml:space="preserve">       Team Physician  </w:t>
      </w:r>
    </w:p>
    <w:p w:rsidR="005A22D1" w:rsidRPr="00A210F8" w:rsidRDefault="005A22D1" w:rsidP="005A22D1">
      <w:pPr>
        <w:pStyle w:val="Normal1"/>
        <w:spacing w:before="220"/>
        <w:ind w:left="720" w:hanging="720"/>
        <w:rPr>
          <w:rFonts w:ascii="Garamond" w:hAnsi="Garamond"/>
        </w:rPr>
      </w:pPr>
      <w:r w:rsidRPr="00A210F8">
        <w:rPr>
          <w:rFonts w:ascii="Garamond" w:hAnsi="Garamond"/>
        </w:rPr>
        <w:t xml:space="preserve">ISU Short Track Speed Skating World Cup                                                         </w:t>
      </w:r>
      <w:r w:rsidR="00A210F8">
        <w:rPr>
          <w:rFonts w:ascii="Garamond" w:hAnsi="Garamond"/>
        </w:rPr>
        <w:t xml:space="preserve">     </w:t>
      </w:r>
      <w:r w:rsidRPr="00A210F8">
        <w:rPr>
          <w:rFonts w:ascii="Garamond" w:hAnsi="Garamond"/>
          <w:i/>
        </w:rPr>
        <w:t>Nov 2019</w:t>
      </w:r>
      <w:r w:rsidRPr="00A210F8">
        <w:rPr>
          <w:rFonts w:ascii="Garamond" w:hAnsi="Garamond"/>
        </w:rPr>
        <w:t xml:space="preserve">       Covering Physician – Assisted in care of Olympic Athletes </w:t>
      </w:r>
    </w:p>
    <w:p w:rsidR="003D0A48" w:rsidRPr="00A210F8" w:rsidRDefault="003D0A48" w:rsidP="003D0A48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ISU </w:t>
      </w:r>
      <w:r w:rsidR="005A22D1" w:rsidRPr="00A210F8">
        <w:rPr>
          <w:rFonts w:ascii="Garamond" w:hAnsi="Garamond"/>
        </w:rPr>
        <w:t>Long</w:t>
      </w:r>
      <w:r w:rsidRPr="00A210F8">
        <w:rPr>
          <w:rFonts w:ascii="Garamond" w:hAnsi="Garamond"/>
        </w:rPr>
        <w:t xml:space="preserve"> Track Speed Skating World Cup                                                         </w:t>
      </w:r>
      <w:r w:rsidR="00A210F8">
        <w:rPr>
          <w:rFonts w:ascii="Garamond" w:hAnsi="Garamond"/>
        </w:rPr>
        <w:t xml:space="preserve">      </w:t>
      </w:r>
      <w:r w:rsidR="005A22D1" w:rsidRPr="00A210F8">
        <w:rPr>
          <w:rFonts w:ascii="Garamond" w:hAnsi="Garamond"/>
        </w:rPr>
        <w:t xml:space="preserve"> </w:t>
      </w:r>
      <w:r w:rsidR="005A22D1" w:rsidRPr="00A210F8">
        <w:rPr>
          <w:rFonts w:ascii="Garamond" w:hAnsi="Garamond"/>
          <w:i/>
        </w:rPr>
        <w:t>Jan</w:t>
      </w:r>
      <w:r w:rsidRPr="00A210F8">
        <w:rPr>
          <w:rFonts w:ascii="Garamond" w:hAnsi="Garamond"/>
          <w:i/>
        </w:rPr>
        <w:t xml:space="preserve"> 201</w:t>
      </w:r>
      <w:r w:rsidR="005A22D1" w:rsidRPr="00A210F8">
        <w:rPr>
          <w:rFonts w:ascii="Garamond" w:hAnsi="Garamond"/>
          <w:i/>
        </w:rPr>
        <w:t>9</w:t>
      </w:r>
      <w:r w:rsidRPr="00A210F8">
        <w:rPr>
          <w:rFonts w:ascii="Garamond" w:hAnsi="Garamond"/>
        </w:rPr>
        <w:t xml:space="preserve">       Covering Physician – Assisted in care of Olympic Athletes</w:t>
      </w:r>
    </w:p>
    <w:p w:rsidR="003D0A48" w:rsidRPr="00A210F8" w:rsidRDefault="005A22D1" w:rsidP="003D0A48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IBSF North American Cup – Bobsled &amp; Skeleton </w:t>
      </w:r>
      <w:r w:rsidR="003D0A48" w:rsidRPr="00A210F8">
        <w:rPr>
          <w:rFonts w:ascii="Garamond" w:hAnsi="Garamond"/>
        </w:rPr>
        <w:t xml:space="preserve">                                              </w:t>
      </w:r>
      <w:r w:rsidR="00A210F8">
        <w:rPr>
          <w:rFonts w:ascii="Garamond" w:hAnsi="Garamond"/>
        </w:rPr>
        <w:t xml:space="preserve">      </w:t>
      </w:r>
      <w:r w:rsidRPr="00A210F8">
        <w:rPr>
          <w:rFonts w:ascii="Garamond" w:hAnsi="Garamond"/>
          <w:i/>
        </w:rPr>
        <w:t>Dec</w:t>
      </w:r>
      <w:r w:rsidR="003D0A48" w:rsidRPr="00A210F8">
        <w:rPr>
          <w:rFonts w:ascii="Garamond" w:hAnsi="Garamond"/>
          <w:i/>
        </w:rPr>
        <w:t xml:space="preserve"> 2018</w:t>
      </w:r>
      <w:r w:rsidR="003D0A48" w:rsidRPr="00A210F8">
        <w:rPr>
          <w:rFonts w:ascii="Garamond" w:hAnsi="Garamond"/>
        </w:rPr>
        <w:t xml:space="preserve">       Covering Physician – Assisted in care of Olympic Athletes</w:t>
      </w:r>
    </w:p>
    <w:p w:rsidR="00354D7C" w:rsidRDefault="00354D7C" w:rsidP="00354D7C">
      <w:pPr>
        <w:pStyle w:val="Normal1"/>
        <w:spacing w:before="220"/>
        <w:ind w:left="-9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525110" w:rsidRDefault="00525110" w:rsidP="00525110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t>Publications – Peer Reviewed Articles</w:t>
      </w:r>
    </w:p>
    <w:p w:rsidR="00525110" w:rsidRDefault="00525110" w:rsidP="00525110">
      <w:pPr>
        <w:pStyle w:val="Normal1"/>
        <w:rPr>
          <w:rFonts w:ascii="Garamond" w:hAnsi="Garamond"/>
        </w:rPr>
      </w:pPr>
    </w:p>
    <w:p w:rsidR="00D57694" w:rsidRDefault="00FD7365" w:rsidP="00525110">
      <w:pPr>
        <w:pStyle w:val="Normal1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O.Neil</w:t>
      </w:r>
      <w:proofErr w:type="spellEnd"/>
      <w:proofErr w:type="gramEnd"/>
      <w:r>
        <w:rPr>
          <w:rFonts w:ascii="Garamond" w:hAnsi="Garamond"/>
        </w:rPr>
        <w:t xml:space="preserve"> D, </w:t>
      </w:r>
      <w:r w:rsidRPr="00131B24"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Aoki S. </w:t>
      </w:r>
      <w:r w:rsidR="00D57694">
        <w:rPr>
          <w:rFonts w:ascii="Garamond" w:hAnsi="Garamond"/>
        </w:rPr>
        <w:t xml:space="preserve">Isolated Capsular Repair for Iatrogenic Hip Instability. </w:t>
      </w:r>
      <w:r w:rsidR="00D57694" w:rsidRPr="00FD7365">
        <w:rPr>
          <w:rFonts w:ascii="Garamond" w:hAnsi="Garamond"/>
          <w:i/>
        </w:rPr>
        <w:t>American Journal of Sports Medicine. In Submission.</w:t>
      </w:r>
    </w:p>
    <w:p w:rsidR="00D57694" w:rsidRDefault="00D57694" w:rsidP="00525110">
      <w:pPr>
        <w:pStyle w:val="Normal1"/>
        <w:rPr>
          <w:rFonts w:ascii="Garamond" w:hAnsi="Garamond"/>
        </w:rPr>
      </w:pPr>
    </w:p>
    <w:p w:rsidR="00F97432" w:rsidRDefault="00F97432" w:rsidP="00525110">
      <w:pPr>
        <w:pStyle w:val="Normal1"/>
        <w:rPr>
          <w:rFonts w:ascii="Garamond" w:hAnsi="Garamond"/>
          <w:i/>
        </w:rPr>
      </w:pPr>
      <w:r w:rsidRPr="00131B24">
        <w:rPr>
          <w:rFonts w:ascii="Garamond" w:hAnsi="Garamond"/>
          <w:u w:val="single"/>
        </w:rPr>
        <w:lastRenderedPageBreak/>
        <w:t>Dukas AG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Maak</w:t>
      </w:r>
      <w:proofErr w:type="spellEnd"/>
      <w:r>
        <w:rPr>
          <w:rFonts w:ascii="Garamond" w:hAnsi="Garamond"/>
        </w:rPr>
        <w:t xml:space="preserve"> TG. </w:t>
      </w:r>
      <w:r w:rsidR="00D57694">
        <w:rPr>
          <w:rFonts w:ascii="Garamond" w:hAnsi="Garamond"/>
        </w:rPr>
        <w:t xml:space="preserve">Step-Reaming Technique for Large Osteochondral Chondral Defects during Allograft Transplantation. </w:t>
      </w:r>
      <w:r w:rsidR="00D57694" w:rsidRPr="00FD7365">
        <w:rPr>
          <w:rFonts w:ascii="Garamond" w:hAnsi="Garamond"/>
          <w:i/>
        </w:rPr>
        <w:t>Arthroscopy Techniques. In Submission.</w:t>
      </w:r>
    </w:p>
    <w:p w:rsidR="00131B24" w:rsidRDefault="00131B24" w:rsidP="00525110">
      <w:pPr>
        <w:pStyle w:val="Normal1"/>
        <w:rPr>
          <w:rFonts w:ascii="Garamond" w:hAnsi="Garamond"/>
          <w:i/>
        </w:rPr>
      </w:pPr>
    </w:p>
    <w:p w:rsidR="0030548D" w:rsidRDefault="0030548D" w:rsidP="0030548D">
      <w:pPr>
        <w:pStyle w:val="Normal1"/>
        <w:rPr>
          <w:rFonts w:ascii="Garamond" w:hAnsi="Garamond"/>
          <w:u w:val="single"/>
        </w:rPr>
      </w:pPr>
      <w:r w:rsidRPr="0030548D">
        <w:rPr>
          <w:rFonts w:ascii="Garamond" w:hAnsi="Garamond"/>
        </w:rPr>
        <w:t xml:space="preserve">Chalmers </w:t>
      </w:r>
      <w:proofErr w:type="gramStart"/>
      <w:r w:rsidRPr="0030548D">
        <w:rPr>
          <w:rFonts w:ascii="Garamond" w:hAnsi="Garamond"/>
        </w:rPr>
        <w:t xml:space="preserve">PN,  </w:t>
      </w:r>
      <w:r w:rsidRPr="0030548D">
        <w:rPr>
          <w:rFonts w:ascii="Garamond" w:hAnsi="Garamond"/>
        </w:rPr>
        <w:t>Beck</w:t>
      </w:r>
      <w:proofErr w:type="gramEnd"/>
      <w:r w:rsidRPr="0030548D">
        <w:rPr>
          <w:rFonts w:ascii="Garamond" w:hAnsi="Garamond"/>
        </w:rPr>
        <w:t xml:space="preserve"> L, </w:t>
      </w:r>
      <w:r w:rsidRPr="0030548D">
        <w:rPr>
          <w:rFonts w:ascii="Garamond" w:hAnsi="Garamond"/>
        </w:rPr>
        <w:t xml:space="preserve"> Miller</w:t>
      </w:r>
      <w:r w:rsidRPr="0030548D">
        <w:rPr>
          <w:rFonts w:ascii="Garamond" w:hAnsi="Garamond"/>
        </w:rPr>
        <w:t xml:space="preserve"> M</w:t>
      </w:r>
      <w:r w:rsidRPr="0030548D">
        <w:rPr>
          <w:rFonts w:ascii="Garamond" w:hAnsi="Garamond"/>
        </w:rPr>
        <w:t>,</w:t>
      </w:r>
      <w:r w:rsidRPr="0030548D">
        <w:rPr>
          <w:rFonts w:ascii="Garamond" w:hAnsi="Garamond"/>
        </w:rPr>
        <w:t xml:space="preserve"> </w:t>
      </w:r>
      <w:r w:rsidRPr="0030548D">
        <w:rPr>
          <w:rFonts w:ascii="Garamond" w:hAnsi="Garamond"/>
        </w:rPr>
        <w:t>Kawakami</w:t>
      </w:r>
      <w:r w:rsidRPr="0030548D">
        <w:rPr>
          <w:rFonts w:ascii="Garamond" w:hAnsi="Garamond"/>
        </w:rPr>
        <w:t xml:space="preserve"> J, </w:t>
      </w:r>
      <w:r w:rsidRPr="0030548D">
        <w:rPr>
          <w:rFonts w:ascii="Garamond" w:hAnsi="Garamond"/>
          <w:u w:val="single"/>
        </w:rPr>
        <w:t>Dukas</w:t>
      </w:r>
      <w:r w:rsidRPr="0030548D">
        <w:rPr>
          <w:rFonts w:ascii="Garamond" w:hAnsi="Garamond"/>
          <w:u w:val="single"/>
        </w:rPr>
        <w:t xml:space="preserve"> AG</w:t>
      </w:r>
      <w:r w:rsidRPr="0030548D">
        <w:rPr>
          <w:rFonts w:ascii="Garamond" w:hAnsi="Garamond"/>
        </w:rPr>
        <w:t xml:space="preserve">, </w:t>
      </w:r>
      <w:r w:rsidRPr="0030548D">
        <w:rPr>
          <w:rFonts w:ascii="Garamond" w:hAnsi="Garamond"/>
        </w:rPr>
        <w:t>Burks</w:t>
      </w:r>
      <w:r w:rsidRPr="0030548D">
        <w:rPr>
          <w:rFonts w:ascii="Garamond" w:hAnsi="Garamond"/>
        </w:rPr>
        <w:t xml:space="preserve"> RT</w:t>
      </w:r>
      <w:r w:rsidRPr="0030548D">
        <w:rPr>
          <w:rFonts w:ascii="Garamond" w:hAnsi="Garamond"/>
        </w:rPr>
        <w:t>,</w:t>
      </w:r>
      <w:r w:rsidRPr="0030548D">
        <w:rPr>
          <w:rFonts w:ascii="Garamond" w:hAnsi="Garamond"/>
        </w:rPr>
        <w:t xml:space="preserve"> </w:t>
      </w:r>
      <w:r w:rsidRPr="0030548D">
        <w:rPr>
          <w:rFonts w:ascii="Garamond" w:hAnsi="Garamond"/>
        </w:rPr>
        <w:t>Greis</w:t>
      </w:r>
      <w:r w:rsidRPr="0030548D">
        <w:rPr>
          <w:rFonts w:ascii="Garamond" w:hAnsi="Garamond"/>
        </w:rPr>
        <w:t xml:space="preserve"> PE</w:t>
      </w:r>
      <w:r w:rsidRPr="0030548D">
        <w:rPr>
          <w:rFonts w:ascii="Garamond" w:hAnsi="Garamond"/>
        </w:rPr>
        <w:t>,</w:t>
      </w:r>
      <w:r w:rsidRPr="0030548D">
        <w:rPr>
          <w:rFonts w:ascii="Garamond" w:hAnsi="Garamond"/>
        </w:rPr>
        <w:t xml:space="preserve"> </w:t>
      </w:r>
      <w:proofErr w:type="spellStart"/>
      <w:r w:rsidRPr="0030548D">
        <w:rPr>
          <w:rFonts w:ascii="Garamond" w:hAnsi="Garamond"/>
        </w:rPr>
        <w:t>Tashjian</w:t>
      </w:r>
      <w:proofErr w:type="spellEnd"/>
      <w:r w:rsidRPr="0030548D">
        <w:rPr>
          <w:rFonts w:ascii="Garamond" w:hAnsi="Garamond"/>
        </w:rPr>
        <w:t xml:space="preserve"> RZ. Acromial morphology is not associated with rotator cuff tearing or repair healing. </w:t>
      </w:r>
      <w:r w:rsidRPr="0030548D">
        <w:rPr>
          <w:rFonts w:ascii="Garamond" w:hAnsi="Garamond"/>
          <w:i/>
        </w:rPr>
        <w:t>Journal of Shoulder and Elbow Surgery</w:t>
      </w:r>
      <w:r w:rsidRPr="0030548D">
        <w:rPr>
          <w:rFonts w:ascii="Garamond" w:hAnsi="Garamond"/>
        </w:rPr>
        <w:t>. May 2020.</w:t>
      </w:r>
    </w:p>
    <w:p w:rsidR="0030548D" w:rsidRDefault="0030548D" w:rsidP="00131B24">
      <w:pPr>
        <w:pStyle w:val="Normal1"/>
        <w:rPr>
          <w:rFonts w:ascii="Garamond" w:hAnsi="Garamond"/>
          <w:u w:val="single"/>
        </w:rPr>
      </w:pPr>
    </w:p>
    <w:p w:rsidR="00131B24" w:rsidRDefault="00131B24" w:rsidP="00131B24">
      <w:pPr>
        <w:pStyle w:val="Normal1"/>
        <w:rPr>
          <w:rFonts w:ascii="Garamond" w:hAnsi="Garamond"/>
        </w:rPr>
      </w:pPr>
      <w:r w:rsidRPr="00131B24"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Maak</w:t>
      </w:r>
      <w:proofErr w:type="spellEnd"/>
      <w:r>
        <w:rPr>
          <w:rFonts w:ascii="Garamond" w:hAnsi="Garamond"/>
        </w:rPr>
        <w:t xml:space="preserve"> TG. Arthroscopic Fixation of a Lesser Trochanter Non-Union. </w:t>
      </w:r>
      <w:r w:rsidRPr="00FD7365">
        <w:rPr>
          <w:rFonts w:ascii="Garamond" w:hAnsi="Garamond"/>
          <w:i/>
        </w:rPr>
        <w:t xml:space="preserve">Arthroscopy Techniques. </w:t>
      </w:r>
      <w:r w:rsidRPr="0030548D">
        <w:rPr>
          <w:rFonts w:ascii="Garamond" w:hAnsi="Garamond"/>
        </w:rPr>
        <w:t>November</w:t>
      </w:r>
      <w:r>
        <w:rPr>
          <w:rFonts w:ascii="Garamond" w:hAnsi="Garamond"/>
          <w:i/>
        </w:rPr>
        <w:t xml:space="preserve"> 2019. 8(12)</w:t>
      </w:r>
      <w:r>
        <w:rPr>
          <w:rFonts w:ascii="Garamond" w:hAnsi="Garamond"/>
        </w:rPr>
        <w:t>.</w:t>
      </w:r>
    </w:p>
    <w:p w:rsidR="00131B24" w:rsidRPr="00131B24" w:rsidRDefault="00131B24" w:rsidP="00525110">
      <w:pPr>
        <w:pStyle w:val="Normal1"/>
        <w:rPr>
          <w:rFonts w:ascii="Garamond" w:hAnsi="Garamond"/>
        </w:rPr>
      </w:pPr>
    </w:p>
    <w:p w:rsidR="00131B24" w:rsidRPr="00131B24" w:rsidRDefault="00131B24" w:rsidP="00131B24">
      <w:pPr>
        <w:pStyle w:val="Normal1"/>
        <w:rPr>
          <w:rFonts w:ascii="Garamond" w:hAnsi="Garamond"/>
          <w:bCs/>
        </w:rPr>
      </w:pPr>
      <w:r w:rsidRPr="00131B24">
        <w:rPr>
          <w:rFonts w:ascii="Garamond" w:hAnsi="Garamond"/>
          <w:bCs/>
          <w:u w:val="single"/>
        </w:rPr>
        <w:t>Dukas AG</w:t>
      </w:r>
      <w:r w:rsidRPr="00131B24">
        <w:rPr>
          <w:rFonts w:ascii="Garamond" w:hAnsi="Garamond"/>
          <w:bCs/>
        </w:rPr>
        <w:t xml:space="preserve">, Gupta AS, Peters CL, Aoki SK. Surgical Treatment for FAI: Arthroscopic and Open Techniques for Osteoplasty. </w:t>
      </w:r>
      <w:r w:rsidRPr="00131B24">
        <w:rPr>
          <w:rFonts w:ascii="Garamond" w:hAnsi="Garamond"/>
          <w:bCs/>
          <w:i/>
        </w:rPr>
        <w:t>Current Reviews in Musculoskeletal Medicine</w:t>
      </w:r>
      <w:r w:rsidRPr="00131B24">
        <w:rPr>
          <w:rFonts w:ascii="Garamond" w:hAnsi="Garamond"/>
          <w:bCs/>
        </w:rPr>
        <w:t>. July 2019. 1(1) 281-290.</w:t>
      </w:r>
    </w:p>
    <w:p w:rsidR="00F97432" w:rsidRDefault="00F97432" w:rsidP="00525110">
      <w:pPr>
        <w:pStyle w:val="Normal1"/>
        <w:rPr>
          <w:rFonts w:ascii="Garamond" w:hAnsi="Garamond"/>
        </w:rPr>
      </w:pPr>
    </w:p>
    <w:p w:rsidR="00525110" w:rsidRDefault="00525110" w:rsidP="00525110">
      <w:pPr>
        <w:pStyle w:val="Normal1"/>
        <w:rPr>
          <w:rFonts w:ascii="Garamond" w:hAnsi="Garamond"/>
          <w:i/>
        </w:rPr>
      </w:pPr>
      <w:r>
        <w:rPr>
          <w:rFonts w:ascii="Garamond" w:hAnsi="Garamond"/>
        </w:rPr>
        <w:t xml:space="preserve">O’Malley MP,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Cote M, Stock H, </w:t>
      </w:r>
      <w:proofErr w:type="spellStart"/>
      <w:r>
        <w:rPr>
          <w:rFonts w:ascii="Garamond" w:hAnsi="Garamond"/>
        </w:rPr>
        <w:t>Shea</w:t>
      </w:r>
      <w:proofErr w:type="spellEnd"/>
      <w:r>
        <w:rPr>
          <w:rFonts w:ascii="Garamond" w:hAnsi="Garamond"/>
        </w:rPr>
        <w:t xml:space="preserve"> KP, Savoy L, </w:t>
      </w:r>
      <w:proofErr w:type="spellStart"/>
      <w:r>
        <w:rPr>
          <w:rFonts w:ascii="Garamond" w:hAnsi="Garamond"/>
        </w:rPr>
        <w:t>Brzoska</w:t>
      </w:r>
      <w:proofErr w:type="spellEnd"/>
      <w:r>
        <w:rPr>
          <w:rFonts w:ascii="Garamond" w:hAnsi="Garamond"/>
        </w:rPr>
        <w:t xml:space="preserve"> A, Tinsley BA, </w:t>
      </w:r>
      <w:proofErr w:type="spellStart"/>
      <w:r>
        <w:rPr>
          <w:rFonts w:ascii="Garamond" w:hAnsi="Garamond"/>
        </w:rPr>
        <w:t>Alaee</w:t>
      </w:r>
      <w:proofErr w:type="spellEnd"/>
      <w:r>
        <w:rPr>
          <w:rFonts w:ascii="Garamond" w:hAnsi="Garamond"/>
        </w:rPr>
        <w:t xml:space="preserve"> F, Mazzocca, AD. </w:t>
      </w:r>
      <w:r>
        <w:rPr>
          <w:rFonts w:ascii="Garamond" w:hAnsi="Garamond"/>
          <w:color w:val="000033"/>
          <w:highlight w:val="white"/>
        </w:rPr>
        <w:t>Blinded Ultrasound Evaluation of the Subscapularis Tendon and Functional Correlation Following Shoulder Arthroplasty</w:t>
      </w:r>
      <w:r>
        <w:rPr>
          <w:rFonts w:ascii="Garamond" w:hAnsi="Garamond"/>
        </w:rPr>
        <w:t xml:space="preserve">. </w:t>
      </w:r>
      <w:r w:rsidR="00131B24" w:rsidRPr="00131B24">
        <w:rPr>
          <w:rFonts w:ascii="Garamond" w:hAnsi="Garamond"/>
          <w:i/>
        </w:rPr>
        <w:t>Journal of Shoulder and Elbow Arthroplasty</w:t>
      </w:r>
      <w:r w:rsidR="00131B24">
        <w:rPr>
          <w:rFonts w:ascii="Garamond" w:hAnsi="Garamond"/>
        </w:rPr>
        <w:t>. January 2019. 7(16).</w:t>
      </w:r>
      <w:r>
        <w:rPr>
          <w:rFonts w:ascii="Garamond" w:hAnsi="Garamond"/>
          <w:i/>
        </w:rPr>
        <w:t xml:space="preserve"> </w:t>
      </w:r>
    </w:p>
    <w:p w:rsidR="00525110" w:rsidRDefault="00525110" w:rsidP="00525110">
      <w:pPr>
        <w:pStyle w:val="Normal1"/>
      </w:pPr>
    </w:p>
    <w:p w:rsidR="00525110" w:rsidRDefault="00525110" w:rsidP="00525110">
      <w:pPr>
        <w:pStyle w:val="Normal1"/>
      </w:pP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Marshall ST, Voss A, </w:t>
      </w:r>
      <w:proofErr w:type="spellStart"/>
      <w:r>
        <w:rPr>
          <w:rFonts w:ascii="Garamond" w:hAnsi="Garamond"/>
        </w:rPr>
        <w:t>Obopilwe</w:t>
      </w:r>
      <w:proofErr w:type="spellEnd"/>
      <w:r>
        <w:rPr>
          <w:rFonts w:ascii="Garamond" w:hAnsi="Garamond"/>
        </w:rPr>
        <w:t xml:space="preserve"> E, Browner BD, Mazzocca AD. Biomechanical Comparison of Olecranon Osteotomies Repaired with Intramedullary Screw Tension Banding vs. Continuous Loop Tension Band Construct. </w:t>
      </w:r>
      <w:r>
        <w:rPr>
          <w:rFonts w:ascii="Garamond" w:hAnsi="Garamond"/>
          <w:i/>
        </w:rPr>
        <w:t xml:space="preserve">The Orthopaedic Journal of Sports Medicine. </w:t>
      </w:r>
      <w:r w:rsidR="00131B24">
        <w:rPr>
          <w:rFonts w:ascii="Garamond" w:hAnsi="Garamond"/>
          <w:i/>
        </w:rPr>
        <w:t>December 2018</w:t>
      </w:r>
      <w:r>
        <w:rPr>
          <w:rFonts w:ascii="Garamond" w:hAnsi="Garamond"/>
          <w:i/>
        </w:rPr>
        <w:t>.</w:t>
      </w:r>
    </w:p>
    <w:p w:rsidR="00525110" w:rsidRDefault="00525110">
      <w:pPr>
        <w:pStyle w:val="Normal1"/>
        <w:rPr>
          <w:rFonts w:ascii="Garamond" w:hAnsi="Garamond"/>
          <w:u w:val="single"/>
        </w:rPr>
      </w:pPr>
    </w:p>
    <w:p w:rsidR="00770EE9" w:rsidRDefault="00A069C5">
      <w:pPr>
        <w:pStyle w:val="Normal1"/>
        <w:rPr>
          <w:rFonts w:ascii="Garamond" w:hAnsi="Garamond"/>
          <w:i/>
        </w:rPr>
      </w:pP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Shea</w:t>
      </w:r>
      <w:proofErr w:type="spellEnd"/>
      <w:r>
        <w:rPr>
          <w:rFonts w:ascii="Garamond" w:hAnsi="Garamond"/>
        </w:rPr>
        <w:t xml:space="preserve"> KG, </w:t>
      </w:r>
      <w:proofErr w:type="spellStart"/>
      <w:r>
        <w:rPr>
          <w:rFonts w:ascii="Garamond" w:hAnsi="Garamond"/>
        </w:rPr>
        <w:t>Nissen</w:t>
      </w:r>
      <w:proofErr w:type="spellEnd"/>
      <w:r>
        <w:rPr>
          <w:rFonts w:ascii="Garamond" w:hAnsi="Garamond"/>
        </w:rPr>
        <w:t xml:space="preserve"> CW, Fabricant PD, Cannamela PC, Milewski MD. Biomechanical Comparison of Epiphyseal ACL Fixation Using Cortical Bone Fixation vs. Sheath &amp; Interference Screw Constructs in Skeletally Immature Cadavers. </w:t>
      </w:r>
      <w:r>
        <w:rPr>
          <w:rFonts w:ascii="Garamond" w:hAnsi="Garamond"/>
          <w:i/>
        </w:rPr>
        <w:t xml:space="preserve">The Orthopaedic Journal of Sports Medicine. </w:t>
      </w:r>
      <w:r w:rsidR="00525110" w:rsidRPr="00525110">
        <w:rPr>
          <w:rFonts w:ascii="Garamond" w:hAnsi="Garamond"/>
        </w:rPr>
        <w:t>June 2018. 6(6)</w:t>
      </w:r>
      <w:r w:rsidRPr="00525110">
        <w:rPr>
          <w:rFonts w:ascii="Garamond" w:hAnsi="Garamond"/>
        </w:rPr>
        <w:t>.</w:t>
      </w:r>
      <w:r>
        <w:rPr>
          <w:rFonts w:ascii="Garamond" w:hAnsi="Garamond"/>
          <w:i/>
        </w:rPr>
        <w:t xml:space="preserve"> </w:t>
      </w:r>
    </w:p>
    <w:p w:rsidR="00770EE9" w:rsidRDefault="00770EE9">
      <w:pPr>
        <w:pStyle w:val="Normal1"/>
        <w:rPr>
          <w:rFonts w:ascii="Garamond" w:hAnsi="Garamond"/>
        </w:rPr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Voss A, </w:t>
      </w:r>
      <w:proofErr w:type="spellStart"/>
      <w:r>
        <w:rPr>
          <w:rFonts w:ascii="Garamond" w:hAnsi="Garamond"/>
        </w:rPr>
        <w:t>Beitzel</w:t>
      </w:r>
      <w:proofErr w:type="spellEnd"/>
      <w:r>
        <w:rPr>
          <w:rFonts w:ascii="Garamond" w:hAnsi="Garamond"/>
        </w:rPr>
        <w:t xml:space="preserve"> K, </w:t>
      </w:r>
      <w:r>
        <w:rPr>
          <w:rFonts w:ascii="Garamond" w:hAnsi="Garamond"/>
          <w:u w:val="single"/>
        </w:rPr>
        <w:t>Dukas A</w:t>
      </w:r>
      <w:r>
        <w:rPr>
          <w:rFonts w:ascii="Garamond" w:hAnsi="Garamond"/>
        </w:rPr>
        <w:t xml:space="preserve">, Alaee F, Herbst E, Obopilwe E, Apostolakos J, DiVenere J, Singh H, Cote MP, Mazzocca AD. </w:t>
      </w:r>
      <w:r>
        <w:rPr>
          <w:rFonts w:ascii="Garamond" w:hAnsi="Garamond"/>
          <w:color w:val="212121"/>
          <w:highlight w:val="white"/>
        </w:rPr>
        <w:t xml:space="preserve">A Biomechanical Analysis of Different Clavicular Tunnel Diameters in Anatomical Acromioclavicular Reconstruction. </w:t>
      </w:r>
      <w:r>
        <w:rPr>
          <w:rFonts w:ascii="Garamond" w:hAnsi="Garamond"/>
          <w:i/>
        </w:rPr>
        <w:t xml:space="preserve">Arthroscopy. </w:t>
      </w:r>
      <w:r>
        <w:rPr>
          <w:rFonts w:ascii="Garamond" w:hAnsi="Garamond"/>
          <w:highlight w:val="white"/>
        </w:rPr>
        <w:t>May 2016. pii: S0749-8063(16)00080-3</w:t>
      </w:r>
      <w:r>
        <w:rPr>
          <w:rFonts w:ascii="Garamond" w:hAnsi="Garamond"/>
        </w:rPr>
        <w:t>.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Rodner CM. Metacarpophalangeal joint dislocation following tendon transfer to the thumb. </w:t>
      </w:r>
      <w:r>
        <w:rPr>
          <w:rFonts w:ascii="Garamond" w:hAnsi="Garamond"/>
          <w:i/>
        </w:rPr>
        <w:t xml:space="preserve">Journal of Hand Surgery. </w:t>
      </w:r>
      <w:r>
        <w:rPr>
          <w:rFonts w:ascii="Garamond" w:hAnsi="Garamond"/>
        </w:rPr>
        <w:t>March 2016. 41(3):483-486</w:t>
      </w:r>
      <w:r>
        <w:rPr>
          <w:rFonts w:ascii="Garamond" w:hAnsi="Garamond"/>
          <w:i/>
        </w:rPr>
        <w:t xml:space="preserve"> 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Tinsley BA,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>, Pensak M, Adams D, Tang H, Ominsky MS, Ke HZ, Lieberman JR.</w:t>
      </w:r>
      <w:r>
        <w:rPr>
          <w:rFonts w:ascii="Cambria" w:hAnsi="Cambria"/>
          <w:b/>
        </w:rPr>
        <w:t xml:space="preserve"> </w:t>
      </w:r>
      <w:r>
        <w:rPr>
          <w:rFonts w:ascii="Garamond" w:hAnsi="Garamond"/>
        </w:rPr>
        <w:t xml:space="preserve">Systemic administration of sclerostin antibody enhances BMP induced bone repair. </w:t>
      </w:r>
      <w:r>
        <w:rPr>
          <w:rFonts w:ascii="Garamond" w:hAnsi="Garamond"/>
          <w:i/>
        </w:rPr>
        <w:t xml:space="preserve">Journal of Bone and Joint Surgery (Am). </w:t>
      </w:r>
      <w:r>
        <w:rPr>
          <w:rFonts w:ascii="Garamond" w:hAnsi="Garamond"/>
        </w:rPr>
        <w:t>November 2015. 97(22):1852-1859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Pensak MJ, Hong S,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Bayron J, Tinsley BA,  Jain A, Tang A,  Makol A , Rowe DW,  Lieberman JR. Combination Therapy with PTH and DBM Cannot Heal a Critical Sized Murine Femoral Defect. </w:t>
      </w:r>
      <w:r>
        <w:rPr>
          <w:rFonts w:ascii="Garamond" w:hAnsi="Garamond"/>
          <w:i/>
        </w:rPr>
        <w:t xml:space="preserve">Journal of Orthopaedic Research. </w:t>
      </w:r>
      <w:r>
        <w:rPr>
          <w:rFonts w:ascii="Garamond" w:hAnsi="Garamond"/>
        </w:rPr>
        <w:t>August 2015. 33(8):1242-1249</w:t>
      </w:r>
      <w:r>
        <w:rPr>
          <w:rFonts w:ascii="Garamond" w:hAnsi="Garamond"/>
          <w:i/>
        </w:rPr>
        <w:t xml:space="preserve"> 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lastRenderedPageBreak/>
        <w:t xml:space="preserve">Pensak M,J Hong S,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Tinsley B, Drissi H, Tang A, Cote M, Sugiyama O, Lichter A, Lieberman J. The Role of Transduced Bone Marrow Cells Over-Expressing BMP-2 in Healing Critical Sized Defects in a Mouse Femur. </w:t>
      </w:r>
      <w:r>
        <w:rPr>
          <w:rFonts w:ascii="Garamond" w:hAnsi="Garamond"/>
          <w:i/>
        </w:rPr>
        <w:t xml:space="preserve">Gene Therapy. </w:t>
      </w:r>
      <w:r>
        <w:rPr>
          <w:rFonts w:ascii="Garamond" w:hAnsi="Garamond"/>
        </w:rPr>
        <w:t>March 2015 2</w:t>
      </w:r>
      <w:r>
        <w:rPr>
          <w:rFonts w:ascii="Garamond" w:hAnsi="Garamond"/>
          <w:highlight w:val="white"/>
        </w:rPr>
        <w:t>2:467–475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Sharmin F, Adams D, Pensak M, </w:t>
      </w:r>
      <w:r>
        <w:rPr>
          <w:rFonts w:ascii="Garamond" w:hAnsi="Garamond"/>
          <w:u w:val="single"/>
        </w:rPr>
        <w:t>Dukas A</w:t>
      </w:r>
      <w:r>
        <w:rPr>
          <w:rFonts w:ascii="Garamond" w:hAnsi="Garamond"/>
        </w:rPr>
        <w:t xml:space="preserve">, Lieberman J, Khan Y. Biofunctionalizing Devitalized Bone Allografts through Polymer-Mediated Short and Long Term Growth Factor Delivery. </w:t>
      </w:r>
      <w:r>
        <w:rPr>
          <w:rFonts w:ascii="Garamond" w:hAnsi="Garamond"/>
          <w:i/>
          <w:color w:val="212121"/>
          <w:highlight w:val="white"/>
        </w:rPr>
        <w:t xml:space="preserve">Journal of Biomedical Materials Research: Part A. </w:t>
      </w:r>
      <w:r>
        <w:rPr>
          <w:rFonts w:ascii="Garamond" w:hAnsi="Garamond"/>
          <w:color w:val="212121"/>
          <w:highlight w:val="white"/>
        </w:rPr>
        <w:t xml:space="preserve">February </w:t>
      </w:r>
      <w:r>
        <w:rPr>
          <w:rFonts w:ascii="Garamond" w:hAnsi="Garamond"/>
          <w:highlight w:val="white"/>
        </w:rPr>
        <w:t>2015:00A:000–000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Wolf JM. Management of Complications of Periarticular Fractures of the DIP, PIP, MCP, CMC joints. </w:t>
      </w:r>
      <w:r>
        <w:rPr>
          <w:rFonts w:ascii="Garamond" w:hAnsi="Garamond"/>
          <w:i/>
        </w:rPr>
        <w:t xml:space="preserve">Hand Clinics. </w:t>
      </w:r>
      <w:r>
        <w:rPr>
          <w:rFonts w:ascii="Garamond" w:hAnsi="Garamond"/>
        </w:rPr>
        <w:t>May 2015. 31(2):171-192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Alaee F, Hong SH,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Pensak MJ, Rowe DW, Lieberman JR. Evaluation of osteogenic cell differentiation in response to bone morphogenetic protein or demineralized bone matrix in a critical sized defect model using GFP reporter mice. </w:t>
      </w:r>
      <w:r>
        <w:rPr>
          <w:rFonts w:ascii="Garamond" w:hAnsi="Garamond"/>
          <w:i/>
        </w:rPr>
        <w:t xml:space="preserve">Journal of Orthopaedic Research. </w:t>
      </w:r>
      <w:r>
        <w:rPr>
          <w:rFonts w:ascii="Garamond" w:hAnsi="Garamond"/>
        </w:rPr>
        <w:t>September 2014. 32(9):1120-1128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Wolf JM, </w:t>
      </w:r>
      <w:r>
        <w:rPr>
          <w:rFonts w:ascii="Garamond" w:hAnsi="Garamond"/>
          <w:u w:val="single"/>
        </w:rPr>
        <w:t xml:space="preserve">Dukas AG, </w:t>
      </w:r>
      <w:r>
        <w:rPr>
          <w:rFonts w:ascii="Garamond" w:hAnsi="Garamond"/>
        </w:rPr>
        <w:t>Pensak MJ. Advances in Wrist Arthroscopy</w:t>
      </w:r>
      <w:r>
        <w:rPr>
          <w:rFonts w:ascii="Garamond" w:hAnsi="Garamond"/>
          <w:i/>
        </w:rPr>
        <w:t>. Journal of the American Academy of Orthopaedic Surgeons</w:t>
      </w:r>
      <w:r>
        <w:rPr>
          <w:rFonts w:ascii="Garamond" w:hAnsi="Garamond"/>
        </w:rPr>
        <w:t>. November 2012. 20(11):725-734.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In addition to contributing article content, created original artwork and figures.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Tinsley BT, Ferreira JV,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Mazzocca AD. Platelet-rich Plasma Non-Operative Injection Therapy- A review of indications and evidence. </w:t>
      </w:r>
      <w:r>
        <w:rPr>
          <w:rFonts w:ascii="Garamond" w:hAnsi="Garamond"/>
          <w:i/>
        </w:rPr>
        <w:t>Operative Techniques in Sports Medicine</w:t>
      </w:r>
      <w:r>
        <w:rPr>
          <w:rFonts w:ascii="Garamond" w:hAnsi="Garamond"/>
        </w:rPr>
        <w:t>. June 2012. 20(2):192-200</w:t>
      </w:r>
      <w:r>
        <w:rPr>
          <w:rFonts w:ascii="Garamond" w:hAnsi="Garamond"/>
          <w:i/>
        </w:rPr>
        <w:t>.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Thut D, Hergan D, </w:t>
      </w:r>
      <w:r>
        <w:rPr>
          <w:rFonts w:ascii="Garamond" w:hAnsi="Garamond"/>
          <w:u w:val="single"/>
        </w:rPr>
        <w:t>Dukas A</w:t>
      </w:r>
      <w:r>
        <w:rPr>
          <w:rFonts w:ascii="Garamond" w:hAnsi="Garamond"/>
        </w:rPr>
        <w:t xml:space="preserve">, et al. Sternoclavicular Joint Reconstruction: A Systematic Review. </w:t>
      </w:r>
      <w:r>
        <w:rPr>
          <w:rFonts w:ascii="Garamond" w:hAnsi="Garamond"/>
          <w:i/>
        </w:rPr>
        <w:t>Bulletin of the NYU Hospital for Joint Diseases.</w:t>
      </w:r>
      <w:r>
        <w:rPr>
          <w:rFonts w:ascii="Garamond" w:hAnsi="Garamond"/>
        </w:rPr>
        <w:t xml:space="preserve"> December 2011. 69(2):128-35.</w:t>
      </w:r>
    </w:p>
    <w:p w:rsidR="00770EE9" w:rsidRDefault="00770EE9">
      <w:pPr>
        <w:pStyle w:val="Normal1"/>
      </w:pPr>
    </w:p>
    <w:p w:rsidR="00770EE9" w:rsidRDefault="00A069C5">
      <w:pPr>
        <w:pStyle w:val="Normal1"/>
        <w:rPr>
          <w:rFonts w:ascii="Garamond" w:hAnsi="Garamond"/>
        </w:rPr>
      </w:pPr>
      <w:r>
        <w:rPr>
          <w:rFonts w:ascii="Garamond" w:hAnsi="Garamond"/>
        </w:rPr>
        <w:t xml:space="preserve">Jumaily JS, Noordzij JP,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et al.   Prediction of hypocalcemia after using 1-to 6-hour postoperative parathyroid hormone and calcium levels: an analysis of pooled individual patient data from 3 observational studies. </w:t>
      </w:r>
      <w:r>
        <w:rPr>
          <w:rFonts w:ascii="Garamond" w:hAnsi="Garamond"/>
          <w:i/>
        </w:rPr>
        <w:t>Head &amp; Neck</w:t>
      </w:r>
      <w:r>
        <w:rPr>
          <w:rFonts w:ascii="Garamond" w:hAnsi="Garamond"/>
        </w:rPr>
        <w:t>. April 2010. 32(4):427-34.</w:t>
      </w:r>
    </w:p>
    <w:p w:rsidR="00770EE9" w:rsidRDefault="00770EE9">
      <w:pPr>
        <w:pStyle w:val="Normal1"/>
        <w:spacing w:before="220"/>
        <w:rPr>
          <w:rFonts w:ascii="Garamond" w:hAnsi="Garamond"/>
          <w:b/>
          <w:smallCaps/>
          <w:sz w:val="20"/>
        </w:rPr>
      </w:pPr>
    </w:p>
    <w:p w:rsidR="00770EE9" w:rsidRDefault="00A069C5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t>Publications – Book Chapters</w:t>
      </w:r>
    </w:p>
    <w:p w:rsidR="00770EE9" w:rsidRDefault="00770EE9">
      <w:pPr>
        <w:pStyle w:val="Normal1"/>
        <w:rPr>
          <w:rFonts w:ascii="Garamond" w:hAnsi="Garamond"/>
          <w:color w:val="222222"/>
          <w:u w:val="single"/>
        </w:rPr>
      </w:pPr>
    </w:p>
    <w:p w:rsidR="0030548D" w:rsidRPr="0030548D" w:rsidRDefault="0030548D">
      <w:pPr>
        <w:pStyle w:val="Normal1"/>
      </w:pPr>
      <w:r w:rsidRPr="0030548D">
        <w:rPr>
          <w:rFonts w:ascii="Garamond" w:hAnsi="Garamond"/>
          <w:color w:val="222222"/>
        </w:rPr>
        <w:t>Dwyer C</w:t>
      </w:r>
      <w:r w:rsidRPr="0030548D">
        <w:rPr>
          <w:rFonts w:ascii="Garamond" w:hAnsi="Garamond"/>
          <w:color w:val="222222"/>
        </w:rPr>
        <w:t>,</w:t>
      </w:r>
      <w:r>
        <w:rPr>
          <w:rFonts w:ascii="Garamond" w:hAnsi="Garamond"/>
          <w:color w:val="222222"/>
        </w:rPr>
        <w:t xml:space="preserve"> </w:t>
      </w:r>
      <w:proofErr w:type="spellStart"/>
      <w:r>
        <w:rPr>
          <w:rFonts w:ascii="Garamond" w:hAnsi="Garamond"/>
          <w:color w:val="222222"/>
        </w:rPr>
        <w:t>Deberardino</w:t>
      </w:r>
      <w:proofErr w:type="spellEnd"/>
      <w:r>
        <w:rPr>
          <w:rFonts w:ascii="Garamond" w:hAnsi="Garamond"/>
          <w:color w:val="222222"/>
        </w:rPr>
        <w:t xml:space="preserve"> TM</w:t>
      </w:r>
      <w:r>
        <w:rPr>
          <w:rFonts w:ascii="Garamond" w:hAnsi="Garamond"/>
          <w:color w:val="222222"/>
        </w:rPr>
        <w:t xml:space="preserve">, </w:t>
      </w:r>
      <w:r w:rsidRPr="0030548D">
        <w:rPr>
          <w:rFonts w:ascii="Garamond" w:hAnsi="Garamond"/>
          <w:color w:val="222222"/>
          <w:u w:val="single"/>
        </w:rPr>
        <w:t xml:space="preserve">Dukas AG. </w:t>
      </w:r>
      <w:r>
        <w:rPr>
          <w:rFonts w:ascii="Garamond" w:hAnsi="Garamond"/>
          <w:color w:val="222222"/>
        </w:rPr>
        <w:t>Chapter 58: Arthroscopic Meniscus Transplantation: Bone Plug (</w:t>
      </w:r>
      <w:r>
        <w:rPr>
          <w:rFonts w:ascii="Garamond" w:hAnsi="Garamond"/>
          <w:i/>
          <w:color w:val="222222"/>
        </w:rPr>
        <w:t>with on-line video supplement</w:t>
      </w:r>
      <w:r>
        <w:rPr>
          <w:rFonts w:ascii="Garamond" w:hAnsi="Garamond"/>
          <w:color w:val="222222"/>
        </w:rPr>
        <w:t xml:space="preserve">). In: Surgical Techniques of the Shoulder, Elbow, and Knee in Sports Medicine </w:t>
      </w:r>
      <w:r>
        <w:rPr>
          <w:rFonts w:ascii="Garamond" w:hAnsi="Garamond"/>
          <w:color w:val="222222"/>
        </w:rPr>
        <w:t>3rd</w:t>
      </w:r>
      <w:r>
        <w:rPr>
          <w:rFonts w:ascii="Garamond" w:hAnsi="Garamond"/>
          <w:color w:val="222222"/>
          <w:vertAlign w:val="superscript"/>
        </w:rPr>
        <w:t xml:space="preserve"> </w:t>
      </w:r>
      <w:r>
        <w:rPr>
          <w:rFonts w:ascii="Garamond" w:hAnsi="Garamond"/>
          <w:color w:val="222222"/>
        </w:rPr>
        <w:t xml:space="preserve">Edition. Edited by Cole BJ and </w:t>
      </w:r>
      <w:proofErr w:type="spellStart"/>
      <w:r>
        <w:rPr>
          <w:rFonts w:ascii="Garamond" w:hAnsi="Garamond"/>
          <w:color w:val="222222"/>
        </w:rPr>
        <w:t>Chala</w:t>
      </w:r>
      <w:proofErr w:type="spellEnd"/>
      <w:r w:rsidR="003F0BC7">
        <w:rPr>
          <w:rFonts w:ascii="Garamond" w:hAnsi="Garamond"/>
          <w:color w:val="222222"/>
        </w:rPr>
        <w:t xml:space="preserve"> J</w:t>
      </w:r>
      <w:r>
        <w:rPr>
          <w:rFonts w:ascii="Garamond" w:hAnsi="Garamond"/>
          <w:color w:val="222222"/>
        </w:rPr>
        <w:t xml:space="preserve"> JK. New York, NY. Elsevier </w:t>
      </w:r>
      <w:r w:rsidR="003F0BC7">
        <w:rPr>
          <w:rFonts w:ascii="Garamond" w:hAnsi="Garamond"/>
          <w:color w:val="222222"/>
        </w:rPr>
        <w:t>expected publication 2021</w:t>
      </w:r>
    </w:p>
    <w:p w:rsidR="0030548D" w:rsidRDefault="0030548D">
      <w:pPr>
        <w:pStyle w:val="Normal1"/>
        <w:rPr>
          <w:rFonts w:ascii="Garamond" w:hAnsi="Garamond"/>
          <w:color w:val="222222"/>
          <w:u w:val="single"/>
        </w:rPr>
      </w:pPr>
    </w:p>
    <w:p w:rsidR="00C21CF1" w:rsidRDefault="00A069C5">
      <w:pPr>
        <w:pStyle w:val="Normal1"/>
        <w:rPr>
          <w:rFonts w:ascii="Garamond" w:hAnsi="Garamond"/>
          <w:color w:val="333333"/>
          <w:highlight w:val="white"/>
        </w:rPr>
      </w:pPr>
      <w:r>
        <w:rPr>
          <w:rFonts w:ascii="Garamond" w:hAnsi="Garamond"/>
          <w:color w:val="222222"/>
          <w:u w:val="single"/>
        </w:rPr>
        <w:t>Dukas AG,</w:t>
      </w:r>
      <w:r>
        <w:rPr>
          <w:rFonts w:ascii="Garamond" w:hAnsi="Garamond"/>
          <w:color w:val="222222"/>
        </w:rPr>
        <w:t xml:space="preserve"> Arciero, RA. </w:t>
      </w:r>
      <w:r>
        <w:rPr>
          <w:rFonts w:ascii="Garamond" w:hAnsi="Garamond"/>
          <w:color w:val="333333"/>
          <w:highlight w:val="white"/>
        </w:rPr>
        <w:t xml:space="preserve">Chapter 1-1M: Bipolar Lesions: Pathomechanics, Evaluation, and Surgical Approaches. In: Shoulder and Elbow Injuries in Athletes: </w:t>
      </w:r>
      <w:r>
        <w:rPr>
          <w:rFonts w:ascii="Garamond" w:hAnsi="Garamond"/>
          <w:color w:val="212121"/>
          <w:highlight w:val="white"/>
        </w:rPr>
        <w:t>Prevention, Treatment, and Return to Sport</w:t>
      </w:r>
      <w:r>
        <w:rPr>
          <w:rFonts w:ascii="Garamond" w:hAnsi="Garamond"/>
          <w:color w:val="333333"/>
          <w:highlight w:val="white"/>
        </w:rPr>
        <w:t xml:space="preserve">. Edited by Robert A. Arciero, Frank A. Cordasco, Matthew P. Provencher. </w:t>
      </w:r>
      <w:r>
        <w:rPr>
          <w:rFonts w:ascii="Garamond" w:hAnsi="Garamond"/>
          <w:color w:val="222222"/>
        </w:rPr>
        <w:t>New York, NY. Elsevier 2018.</w:t>
      </w:r>
      <w:r>
        <w:rPr>
          <w:rFonts w:ascii="Garamond" w:hAnsi="Garamond"/>
          <w:color w:val="333333"/>
          <w:highlight w:val="white"/>
        </w:rPr>
        <w:t xml:space="preserve"> </w:t>
      </w:r>
      <w:r>
        <w:rPr>
          <w:rFonts w:ascii="Garamond" w:hAnsi="Garamond"/>
          <w:i/>
          <w:color w:val="333333"/>
        </w:rPr>
        <w:t xml:space="preserve">Pages </w:t>
      </w:r>
      <w:r>
        <w:rPr>
          <w:rFonts w:ascii="Garamond" w:hAnsi="Garamond"/>
          <w:color w:val="333333"/>
        </w:rPr>
        <w:t>80-88.</w:t>
      </w:r>
    </w:p>
    <w:p w:rsidR="00C21CF1" w:rsidRDefault="00C21CF1">
      <w:pPr>
        <w:pStyle w:val="Normal1"/>
        <w:rPr>
          <w:rFonts w:ascii="Garamond" w:hAnsi="Garamond"/>
          <w:color w:val="222222"/>
          <w:u w:val="single"/>
        </w:rPr>
      </w:pPr>
    </w:p>
    <w:p w:rsidR="00770EE9" w:rsidRPr="00C21CF1" w:rsidRDefault="00A069C5">
      <w:pPr>
        <w:pStyle w:val="Normal1"/>
        <w:rPr>
          <w:rFonts w:ascii="Garamond" w:hAnsi="Garamond"/>
          <w:color w:val="333333"/>
          <w:highlight w:val="white"/>
        </w:rPr>
      </w:pPr>
      <w:r>
        <w:rPr>
          <w:rFonts w:ascii="Garamond" w:hAnsi="Garamond"/>
          <w:color w:val="222222"/>
          <w:u w:val="single"/>
        </w:rPr>
        <w:t>Dukas AG,</w:t>
      </w:r>
      <w:r>
        <w:rPr>
          <w:rFonts w:ascii="Garamond" w:hAnsi="Garamond"/>
          <w:color w:val="222222"/>
        </w:rPr>
        <w:t xml:space="preserve"> Ware JK, Deberardino TM. </w:t>
      </w:r>
      <w:r>
        <w:rPr>
          <w:rFonts w:ascii="Garamond" w:hAnsi="Garamond"/>
          <w:color w:val="333333"/>
          <w:highlight w:val="white"/>
        </w:rPr>
        <w:t xml:space="preserve">Chapter 66: Arthrex Tightrope Fixation of a Soft Tissue Graft. In: The Anterior Cruciate Ligament: Reconstruction and Basic Science, 2e. Edited By Chadwick Prodromos. </w:t>
      </w:r>
      <w:r>
        <w:rPr>
          <w:rFonts w:ascii="Garamond" w:hAnsi="Garamond"/>
          <w:color w:val="222222"/>
        </w:rPr>
        <w:t>New York, NY. Elsevier 2018.</w:t>
      </w:r>
      <w:r>
        <w:rPr>
          <w:rFonts w:ascii="Garamond" w:hAnsi="Garamond"/>
          <w:color w:val="333333"/>
          <w:highlight w:val="white"/>
        </w:rPr>
        <w:t xml:space="preserve"> Pages 258-262</w:t>
      </w:r>
      <w:r>
        <w:rPr>
          <w:rFonts w:ascii="Garamond" w:hAnsi="Garamond"/>
          <w:i/>
          <w:color w:val="333333"/>
          <w:highlight w:val="white"/>
        </w:rPr>
        <w:t>.</w:t>
      </w:r>
      <w:r>
        <w:rPr>
          <w:rFonts w:ascii="Garamond" w:hAnsi="Garamond"/>
          <w:color w:val="222222"/>
          <w:u w:val="single"/>
        </w:rPr>
        <w:t xml:space="preserve"> 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color w:val="222222"/>
        </w:rPr>
        <w:t xml:space="preserve">Ware JK, </w:t>
      </w:r>
      <w:r>
        <w:rPr>
          <w:rFonts w:ascii="Garamond" w:hAnsi="Garamond"/>
          <w:color w:val="222222"/>
          <w:u w:val="single"/>
        </w:rPr>
        <w:t>Dukas AG,</w:t>
      </w:r>
      <w:r>
        <w:rPr>
          <w:rFonts w:ascii="Garamond" w:hAnsi="Garamond"/>
          <w:color w:val="222222"/>
        </w:rPr>
        <w:t xml:space="preserve"> Deberardino </w:t>
      </w:r>
      <w:r>
        <w:rPr>
          <w:rFonts w:ascii="Garamond" w:hAnsi="Garamond"/>
          <w:color w:val="212121"/>
        </w:rPr>
        <w:t>TM. Chapter 44:</w:t>
      </w:r>
      <w:hyperlink r:id="rId8">
        <w:r>
          <w:rPr>
            <w:rFonts w:ascii="Garamond" w:hAnsi="Garamond"/>
            <w:color w:val="212121"/>
          </w:rPr>
          <w:t xml:space="preserve"> ACL All-Inside Reconstruction: Single- and Double-Bundle Techniques. </w:t>
        </w:r>
      </w:hyperlink>
      <w:r>
        <w:rPr>
          <w:rFonts w:ascii="Garamond" w:hAnsi="Garamond"/>
          <w:color w:val="333333"/>
          <w:highlight w:val="white"/>
        </w:rPr>
        <w:t xml:space="preserve">In: The Anterior Cruciate Ligament: Reconstruction and Basic Science, 2e. Edited by Chadwick Prodromos. </w:t>
      </w:r>
      <w:r>
        <w:rPr>
          <w:rFonts w:ascii="Garamond" w:hAnsi="Garamond"/>
          <w:color w:val="222222"/>
        </w:rPr>
        <w:t>New York, NY. Elsevier 2018</w:t>
      </w:r>
      <w:r>
        <w:rPr>
          <w:rFonts w:ascii="Garamond" w:hAnsi="Garamond"/>
          <w:i/>
          <w:color w:val="333333"/>
          <w:highlight w:val="white"/>
        </w:rPr>
        <w:t>.</w:t>
      </w:r>
      <w:r>
        <w:rPr>
          <w:rFonts w:ascii="Garamond" w:hAnsi="Garamond"/>
          <w:i/>
          <w:color w:val="333333"/>
        </w:rPr>
        <w:t xml:space="preserve"> </w:t>
      </w:r>
      <w:r>
        <w:rPr>
          <w:rFonts w:ascii="Garamond" w:hAnsi="Garamond"/>
          <w:color w:val="333333"/>
        </w:rPr>
        <w:t>Pages 178-181.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color w:val="222222"/>
          <w:u w:val="single"/>
        </w:rPr>
        <w:t>Dukas AG</w:t>
      </w:r>
      <w:r>
        <w:rPr>
          <w:rFonts w:ascii="Garamond" w:hAnsi="Garamond"/>
          <w:color w:val="222222"/>
        </w:rPr>
        <w:t>, Deberardino TM. Surgical Techniques for Chronic Medial Instability. In: Knee Ligament Injuries. Edited by Rossi R, Margheritini F, Springer Verlag Italia 2014 pg. 39-49.</w:t>
      </w:r>
    </w:p>
    <w:p w:rsidR="00770EE9" w:rsidRDefault="00A069C5">
      <w:pPr>
        <w:pStyle w:val="Normal1"/>
      </w:pPr>
      <w:r>
        <w:rPr>
          <w:rFonts w:ascii="Monaco" w:hAnsi="Monaco"/>
          <w:color w:val="222222"/>
        </w:rPr>
        <w:t xml:space="preserve">  </w:t>
      </w:r>
      <w:r>
        <w:rPr>
          <w:rFonts w:ascii="Garamond" w:hAnsi="Garamond"/>
          <w:color w:val="222222"/>
        </w:rPr>
        <w:t xml:space="preserve">-In addition to synthesizing article content, created original artwork and figures. 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color w:val="222222"/>
          <w:u w:val="single"/>
        </w:rPr>
        <w:t>Dukas AG</w:t>
      </w:r>
      <w:r>
        <w:rPr>
          <w:rFonts w:ascii="Garamond" w:hAnsi="Garamond"/>
          <w:color w:val="222222"/>
        </w:rPr>
        <w:t>, Pensak MJ, Stender ZC, Deberardino TM. Chapter 58: Arthroscopic Meniscus Transplantation: Bone Plug (</w:t>
      </w:r>
      <w:r>
        <w:rPr>
          <w:rFonts w:ascii="Garamond" w:hAnsi="Garamond"/>
          <w:i/>
          <w:color w:val="222222"/>
        </w:rPr>
        <w:t>with on-line video supplement</w:t>
      </w:r>
      <w:r>
        <w:rPr>
          <w:rFonts w:ascii="Garamond" w:hAnsi="Garamond"/>
          <w:color w:val="222222"/>
        </w:rPr>
        <w:t>). In: Surgical Techniques of the Shoulder, Elbow, and Knee in Sports Medicine 2</w:t>
      </w:r>
      <w:r>
        <w:rPr>
          <w:rFonts w:ascii="Garamond" w:hAnsi="Garamond"/>
          <w:color w:val="222222"/>
          <w:vertAlign w:val="superscript"/>
        </w:rPr>
        <w:t xml:space="preserve">nd </w:t>
      </w:r>
      <w:r>
        <w:rPr>
          <w:rFonts w:ascii="Garamond" w:hAnsi="Garamond"/>
          <w:color w:val="222222"/>
        </w:rPr>
        <w:t xml:space="preserve">Edition. Edited by Cole BJ and Sekiya JK. New York, NY. Elsevier 2012. </w:t>
      </w:r>
      <w:r>
        <w:rPr>
          <w:rFonts w:ascii="Garamond" w:hAnsi="Garamond"/>
          <w:i/>
          <w:color w:val="222222"/>
        </w:rPr>
        <w:t>Published April 2013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color w:val="222222"/>
          <w:u w:val="single"/>
        </w:rPr>
        <w:t>Dukas AG</w:t>
      </w:r>
      <w:r>
        <w:rPr>
          <w:rFonts w:ascii="Garamond" w:hAnsi="Garamond"/>
          <w:color w:val="222222"/>
        </w:rPr>
        <w:t>, Pensak MJ, Edgar CM, Deberardino TM. Surgical Management of Patellar Instability. In: Operative Arthroscopy 4</w:t>
      </w:r>
      <w:r>
        <w:rPr>
          <w:rFonts w:ascii="Garamond" w:hAnsi="Garamond"/>
          <w:color w:val="222222"/>
          <w:vertAlign w:val="superscript"/>
        </w:rPr>
        <w:t xml:space="preserve">th </w:t>
      </w:r>
      <w:r>
        <w:rPr>
          <w:rFonts w:ascii="Garamond" w:hAnsi="Garamond"/>
          <w:color w:val="222222"/>
        </w:rPr>
        <w:t xml:space="preserve">Edition. Edited by Johnson DH, Richmond JC, Amendola A et al. Philadelphia, PA: Lippincott Williams &amp; Wilkins, October 29, 2012 pg. 685-691. </w:t>
      </w:r>
    </w:p>
    <w:p w:rsidR="00770EE9" w:rsidRDefault="00A069C5">
      <w:pPr>
        <w:pStyle w:val="Normal1"/>
        <w:rPr>
          <w:rFonts w:ascii="Garamond" w:hAnsi="Garamond"/>
          <w:color w:val="222222"/>
        </w:rPr>
      </w:pPr>
      <w:r>
        <w:rPr>
          <w:rFonts w:ascii="Monaco" w:hAnsi="Monaco"/>
          <w:color w:val="222222"/>
        </w:rPr>
        <w:t xml:space="preserve">  </w:t>
      </w:r>
      <w:r>
        <w:rPr>
          <w:rFonts w:ascii="Garamond" w:hAnsi="Garamond"/>
          <w:color w:val="222222"/>
        </w:rPr>
        <w:t xml:space="preserve">-In addition to synthesizing article content, created original artwork and figures. </w:t>
      </w:r>
    </w:p>
    <w:p w:rsidR="00770EE9" w:rsidRDefault="00770EE9">
      <w:pPr>
        <w:pStyle w:val="Normal1"/>
        <w:rPr>
          <w:rFonts w:ascii="Garamond" w:hAnsi="Garamond"/>
          <w:i/>
        </w:rPr>
      </w:pPr>
    </w:p>
    <w:p w:rsidR="00770EE9" w:rsidRDefault="00770EE9">
      <w:pPr>
        <w:pStyle w:val="Normal1"/>
        <w:rPr>
          <w:rFonts w:ascii="Garamond" w:hAnsi="Garamond"/>
          <w:i/>
        </w:rPr>
      </w:pPr>
    </w:p>
    <w:p w:rsidR="00770EE9" w:rsidRDefault="00A069C5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t>Publications</w:t>
      </w:r>
      <w:r>
        <w:rPr>
          <w:rFonts w:ascii="Garamond" w:hAnsi="Garamond"/>
          <w:smallCaps/>
          <w:sz w:val="20"/>
        </w:rPr>
        <w:t xml:space="preserve"> - </w:t>
      </w:r>
      <w:r>
        <w:rPr>
          <w:rFonts w:ascii="Garamond" w:hAnsi="Garamond"/>
          <w:b/>
          <w:smallCaps/>
          <w:sz w:val="20"/>
        </w:rPr>
        <w:t>Poster/Abstract Presentations</w:t>
      </w:r>
    </w:p>
    <w:p w:rsidR="00770EE9" w:rsidRDefault="00A069C5">
      <w:pPr>
        <w:pStyle w:val="Normal1"/>
        <w:tabs>
          <w:tab w:val="left" w:pos="2674"/>
        </w:tabs>
      </w:pPr>
      <w:r>
        <w:rPr>
          <w:rFonts w:ascii="Garamond" w:hAnsi="Garamond"/>
        </w:rPr>
        <w:tab/>
      </w:r>
    </w:p>
    <w:p w:rsidR="00770EE9" w:rsidRDefault="00A069C5">
      <w:pPr>
        <w:pStyle w:val="Normal1"/>
        <w:rPr>
          <w:rFonts w:ascii="Garamond" w:hAnsi="Garamond"/>
          <w:i/>
        </w:rPr>
      </w:pPr>
      <w:r>
        <w:rPr>
          <w:rFonts w:ascii="Garamond" w:hAnsi="Garamond"/>
        </w:rPr>
        <w:t xml:space="preserve">Biomechanical Comparison of Epiphyseal ACL Fixation Using Cortical Bone Fixation vs. Sheath &amp; Interference Screw Constructs in Skeletally Immature Cadavers.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>, Shea KG, Nissen CW, Fabricant PD, Cannamela PC, Milewski MD. 5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of </w:t>
      </w:r>
      <w:r>
        <w:rPr>
          <w:rFonts w:ascii="Garamond" w:hAnsi="Garamond"/>
          <w:i/>
        </w:rPr>
        <w:t>Pediatric Research in Sports Medicine Society (PRiSM). Plantation, Fla Jan25-27, 2018</w:t>
      </w:r>
    </w:p>
    <w:p w:rsidR="00770EE9" w:rsidRDefault="00770EE9">
      <w:pPr>
        <w:pStyle w:val="Normal1"/>
        <w:rPr>
          <w:rFonts w:ascii="Garamond" w:hAnsi="Garamond"/>
          <w:i/>
        </w:rPr>
      </w:pPr>
    </w:p>
    <w:p w:rsidR="00770EE9" w:rsidRDefault="00A069C5">
      <w:r>
        <w:rPr>
          <w:rFonts w:ascii="Garamond" w:hAnsi="Garamond"/>
          <w:color w:val="000000"/>
        </w:rPr>
        <w:t xml:space="preserve">The Role of Transduced Bone Marrow Cells Over-Expressing BMP-2 in Healing Critical Sized Defects in a Mouse Femur. </w:t>
      </w:r>
      <w:r>
        <w:rPr>
          <w:rFonts w:ascii="Garamond" w:hAnsi="Garamond"/>
        </w:rPr>
        <w:t xml:space="preserve">Michael J. Pensak, Seung-Hyun Hong, Alex G. Dukas, Brian Tinsley, Hicham M. Drissi, Amy Tang, Mark Cote, Osamu Sugiyama, David W. Rowe, Jay Lieberman. Poster 0093, </w:t>
      </w:r>
      <w:r>
        <w:rPr>
          <w:rFonts w:ascii="Garamond" w:hAnsi="Garamond"/>
          <w:i/>
        </w:rPr>
        <w:t>2015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Annual Meeting of the Orthopaedics Research Society. </w:t>
      </w:r>
      <w:r>
        <w:rPr>
          <w:rFonts w:ascii="Garamond" w:hAnsi="Garamond"/>
        </w:rPr>
        <w:t>Las Vegas, NV</w:t>
      </w:r>
    </w:p>
    <w:p w:rsidR="00770EE9" w:rsidRDefault="00770EE9">
      <w:pPr>
        <w:pStyle w:val="Normal1"/>
        <w:rPr>
          <w:rFonts w:ascii="Garamond" w:hAnsi="Garamond"/>
        </w:rPr>
      </w:pPr>
    </w:p>
    <w:p w:rsidR="00770EE9" w:rsidRDefault="00A069C5">
      <w:pPr>
        <w:pStyle w:val="Normal1"/>
        <w:rPr>
          <w:rFonts w:ascii="Garamond" w:hAnsi="Garamond"/>
        </w:rPr>
      </w:pPr>
      <w:r>
        <w:rPr>
          <w:rFonts w:ascii="Garamond" w:hAnsi="Garamond"/>
        </w:rPr>
        <w:t xml:space="preserve">Combination Therapy with PTh and dBM can Not heal a critical Sized Murine Femoral defect. Michael J. Pensak, Seung-Hyun Hong, Alex G. Dukas, Jennifer M. Bayron, Brian A. Tinsley, Ashish Jain, Amy Tang, Aditya Makol, David W. Rowe, Jay R. Lieberman. Poster 0593, </w:t>
      </w:r>
      <w:r>
        <w:rPr>
          <w:rFonts w:ascii="Garamond" w:hAnsi="Garamond"/>
          <w:i/>
        </w:rPr>
        <w:t xml:space="preserve">2014 Annual Meeting of the Orthopaedics Research Society. </w:t>
      </w:r>
      <w:r>
        <w:rPr>
          <w:rFonts w:ascii="Garamond" w:hAnsi="Garamond"/>
        </w:rPr>
        <w:t>New Orleans, LA</w:t>
      </w:r>
    </w:p>
    <w:p w:rsidR="00770EE9" w:rsidRDefault="00770EE9">
      <w:pPr>
        <w:pStyle w:val="Normal1"/>
        <w:rPr>
          <w:rFonts w:ascii="Garamond" w:hAnsi="Garamond"/>
        </w:rPr>
      </w:pPr>
    </w:p>
    <w:p w:rsidR="00770EE9" w:rsidRDefault="00A069C5">
      <w:pPr>
        <w:pStyle w:val="Normal1"/>
      </w:pPr>
      <w:r>
        <w:rPr>
          <w:rFonts w:ascii="Garamond" w:hAnsi="Garamond"/>
        </w:rPr>
        <w:t>Systemic Administration of Sclerostin Antibody Enhances BMP Induced Bone Repair</w:t>
      </w:r>
    </w:p>
    <w:p w:rsidR="00770EE9" w:rsidRDefault="00A069C5">
      <w:pPr>
        <w:pStyle w:val="Normal1"/>
      </w:pPr>
      <w:r>
        <w:rPr>
          <w:rFonts w:ascii="Garamond" w:hAnsi="Garamond"/>
        </w:rPr>
        <w:t>Brian A. Tinsley MA MD </w:t>
      </w:r>
      <w:r>
        <w:rPr>
          <w:rFonts w:ascii="Garamond" w:hAnsi="Garamond"/>
          <w:u w:val="single"/>
        </w:rPr>
        <w:t>Alex G. Dukas MA MD </w:t>
      </w:r>
      <w:r>
        <w:rPr>
          <w:rFonts w:ascii="Garamond" w:hAnsi="Garamond"/>
        </w:rPr>
        <w:t xml:space="preserve">Michael J. Pensak MD Hezhen Tang BS Aditya Makol BS Michael S. Ominsky PhD Hua Zhu Ke PhD Jay R. Lieberman MD. Poster 1515, </w:t>
      </w:r>
      <w:r>
        <w:rPr>
          <w:rFonts w:ascii="Garamond" w:hAnsi="Garamond"/>
          <w:i/>
        </w:rPr>
        <w:t xml:space="preserve">2014 Annual Meeting of the Orthopaedics Research Society. </w:t>
      </w:r>
      <w:r>
        <w:rPr>
          <w:rFonts w:ascii="Garamond" w:hAnsi="Garamond"/>
        </w:rPr>
        <w:t>New Orleans, LA</w:t>
      </w:r>
    </w:p>
    <w:p w:rsidR="00770EE9" w:rsidRDefault="00770EE9">
      <w:pPr>
        <w:pStyle w:val="Normal1"/>
        <w:rPr>
          <w:rFonts w:ascii="Garamond" w:hAnsi="Garamond"/>
        </w:rPr>
      </w:pPr>
    </w:p>
    <w:p w:rsidR="00F369CD" w:rsidRDefault="00F369CD" w:rsidP="00F369CD">
      <w:pPr>
        <w:pStyle w:val="Normal1"/>
      </w:pPr>
      <w:r>
        <w:rPr>
          <w:rFonts w:ascii="Garamond" w:hAnsi="Garamond"/>
        </w:rPr>
        <w:t>Evaluation of osteoprogenitor cell response to bone morphogenetic protein and demineralized bone matrix in a critical sized defect model using GFP reporter mice.</w:t>
      </w:r>
    </w:p>
    <w:p w:rsidR="00F369CD" w:rsidRDefault="00F369CD" w:rsidP="00F369CD">
      <w:pPr>
        <w:pStyle w:val="Normal1"/>
      </w:pPr>
      <w:proofErr w:type="spellStart"/>
      <w:r>
        <w:rPr>
          <w:rFonts w:ascii="Garamond" w:hAnsi="Garamond"/>
        </w:rPr>
        <w:lastRenderedPageBreak/>
        <w:t>Alaee</w:t>
      </w:r>
      <w:proofErr w:type="spellEnd"/>
      <w:r>
        <w:rPr>
          <w:rFonts w:ascii="Garamond" w:hAnsi="Garamond"/>
        </w:rPr>
        <w:t xml:space="preserve">, F; Dukas, A; </w:t>
      </w:r>
      <w:proofErr w:type="spellStart"/>
      <w:r>
        <w:rPr>
          <w:rFonts w:ascii="Garamond" w:hAnsi="Garamond"/>
        </w:rPr>
        <w:t>Pensak</w:t>
      </w:r>
      <w:proofErr w:type="spellEnd"/>
      <w:r>
        <w:rPr>
          <w:rFonts w:ascii="Garamond" w:hAnsi="Garamond"/>
        </w:rPr>
        <w:t xml:space="preserve">, M; Hong, S; Rowe, D; Lieberman, JR. Poster 0407 </w:t>
      </w:r>
      <w:r>
        <w:rPr>
          <w:rFonts w:ascii="Garamond" w:hAnsi="Garamond"/>
          <w:i/>
        </w:rPr>
        <w:t>2013 Annual Meeting of the Orthopaedics Research Society.</w:t>
      </w:r>
      <w:r>
        <w:rPr>
          <w:rFonts w:ascii="Garamond" w:hAnsi="Garamond"/>
        </w:rPr>
        <w:t xml:space="preserve"> San Antonio, TX.</w:t>
      </w:r>
    </w:p>
    <w:p w:rsidR="00F369CD" w:rsidRDefault="00F369CD" w:rsidP="00F369CD">
      <w:pPr>
        <w:pStyle w:val="Normal1"/>
        <w:rPr>
          <w:rFonts w:ascii="Garamond" w:hAnsi="Garamond"/>
          <w:color w:val="222222"/>
        </w:rPr>
      </w:pPr>
      <w:r>
        <w:rPr>
          <w:rFonts w:ascii="Garamond" w:hAnsi="Garamond"/>
          <w:color w:val="222222"/>
        </w:rPr>
        <w:t xml:space="preserve">             -Nominated for </w:t>
      </w:r>
      <w:r>
        <w:rPr>
          <w:rFonts w:ascii="Garamond" w:hAnsi="Garamond"/>
          <w:i/>
          <w:color w:val="222222"/>
        </w:rPr>
        <w:t>The New Investigator Recognition Award</w:t>
      </w:r>
      <w:r>
        <w:rPr>
          <w:rFonts w:ascii="Garamond" w:hAnsi="Garamond"/>
          <w:color w:val="222222"/>
        </w:rPr>
        <w:t>.</w:t>
      </w:r>
    </w:p>
    <w:p w:rsidR="00F369CD" w:rsidRDefault="00F369CD" w:rsidP="00F369CD">
      <w:pPr>
        <w:pStyle w:val="Normal1"/>
        <w:rPr>
          <w:rFonts w:ascii="Garamond" w:hAnsi="Garamond"/>
        </w:rPr>
      </w:pPr>
    </w:p>
    <w:p w:rsidR="00F369CD" w:rsidRDefault="00F369CD" w:rsidP="00F369CD">
      <w:pPr>
        <w:pStyle w:val="Normal1"/>
      </w:pPr>
      <w:r>
        <w:rPr>
          <w:rFonts w:ascii="Garamond" w:hAnsi="Garamond"/>
        </w:rPr>
        <w:t xml:space="preserve">David M. Epstein, Brian </w:t>
      </w:r>
      <w:proofErr w:type="spellStart"/>
      <w:r>
        <w:rPr>
          <w:rFonts w:ascii="Garamond" w:hAnsi="Garamond"/>
        </w:rPr>
        <w:t>Pahk</w:t>
      </w:r>
      <w:proofErr w:type="spellEnd"/>
      <w:r>
        <w:rPr>
          <w:rFonts w:ascii="Garamond" w:hAnsi="Garamond"/>
        </w:rPr>
        <w:t xml:space="preserve">, Michael Day, Alex Dukas, Robert </w:t>
      </w:r>
      <w:proofErr w:type="spellStart"/>
      <w:r>
        <w:rPr>
          <w:rFonts w:ascii="Garamond" w:hAnsi="Garamond"/>
        </w:rPr>
        <w:t>Meislin</w:t>
      </w:r>
      <w:proofErr w:type="spellEnd"/>
      <w:r>
        <w:rPr>
          <w:rFonts w:ascii="Garamond" w:hAnsi="Garamond"/>
        </w:rPr>
        <w:t xml:space="preserve">, Orrin Sherman, Laith </w:t>
      </w:r>
      <w:proofErr w:type="spellStart"/>
      <w:r>
        <w:rPr>
          <w:rFonts w:ascii="Garamond" w:hAnsi="Garamond"/>
        </w:rPr>
        <w:t>Jazrawi</w:t>
      </w:r>
      <w:proofErr w:type="spellEnd"/>
      <w:r>
        <w:rPr>
          <w:rFonts w:ascii="Garamond" w:hAnsi="Garamond"/>
        </w:rPr>
        <w:t>. Mid to Long-term Outcomes after Anterior Cruciate</w:t>
      </w:r>
    </w:p>
    <w:p w:rsidR="00F369CD" w:rsidRDefault="00F369CD" w:rsidP="00F369CD">
      <w:pPr>
        <w:pStyle w:val="Normal1"/>
      </w:pPr>
      <w:r>
        <w:rPr>
          <w:rFonts w:ascii="Garamond" w:hAnsi="Garamond"/>
        </w:rPr>
        <w:t xml:space="preserve">Ligament Reconstructions in Patients over the age of 50. Poster 9609. </w:t>
      </w:r>
      <w:r w:rsidRPr="00D47D6A">
        <w:rPr>
          <w:rFonts w:ascii="Garamond" w:hAnsi="Garamond"/>
          <w:i/>
        </w:rPr>
        <w:t>2011</w:t>
      </w:r>
      <w:r>
        <w:rPr>
          <w:rFonts w:ascii="Garamond" w:hAnsi="Garamond"/>
          <w:i/>
        </w:rPr>
        <w:t xml:space="preserve"> AAOS</w:t>
      </w:r>
      <w:r w:rsidRPr="00D47D6A">
        <w:rPr>
          <w:rFonts w:ascii="Garamond" w:hAnsi="Garamond"/>
          <w:i/>
        </w:rPr>
        <w:t xml:space="preserve"> American Orthopaedic Society for Sports Medicine Specialty Day</w:t>
      </w:r>
      <w:r>
        <w:rPr>
          <w:rFonts w:ascii="Garamond" w:hAnsi="Garamond"/>
        </w:rPr>
        <w:t xml:space="preserve">. San Diego, CA </w:t>
      </w:r>
    </w:p>
    <w:tbl>
      <w:tblPr>
        <w:tblStyle w:val="a1"/>
        <w:tblW w:w="9030" w:type="dxa"/>
        <w:tblLook w:val="04A0" w:firstRow="1" w:lastRow="0" w:firstColumn="1" w:lastColumn="0" w:noHBand="0" w:noVBand="1"/>
      </w:tblPr>
      <w:tblGrid>
        <w:gridCol w:w="9030"/>
      </w:tblGrid>
      <w:tr w:rsidR="00770EE9" w:rsidTr="00131B24">
        <w:trPr>
          <w:trHeight w:val="10620"/>
        </w:trPr>
        <w:tc>
          <w:tcPr>
            <w:tcW w:w="9030" w:type="dxa"/>
            <w:tcBorders>
              <w:bottom w:val="single" w:sz="0" w:space="0" w:color="000000"/>
            </w:tcBorders>
          </w:tcPr>
          <w:p w:rsidR="00770EE9" w:rsidRDefault="00770EE9">
            <w:pPr>
              <w:pStyle w:val="Normal1"/>
            </w:pPr>
          </w:p>
          <w:p w:rsidR="00770EE9" w:rsidRDefault="00770EE9">
            <w:pPr>
              <w:pStyle w:val="Normal1"/>
            </w:pPr>
          </w:p>
          <w:p w:rsidR="00770EE9" w:rsidRDefault="00A069C5">
            <w:pPr>
              <w:pStyle w:val="Normal1"/>
              <w:ind w:left="-65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Presentations</w:t>
            </w:r>
            <w:r>
              <w:rPr>
                <w:rFonts w:ascii="Garamond" w:hAnsi="Garamond"/>
              </w:rPr>
              <w:t xml:space="preserve"> </w:t>
            </w:r>
          </w:p>
          <w:p w:rsidR="00770EE9" w:rsidRDefault="00770EE9">
            <w:pPr>
              <w:pStyle w:val="Normal1"/>
              <w:rPr>
                <w:rFonts w:ascii="Garamond" w:hAnsi="Garamond"/>
              </w:rPr>
            </w:pP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</w:rPr>
              <w:t xml:space="preserve">Retrospective Follow-up of Anterior Cruciate Ligament Reconstruction in Patients Greater than 50 years old. </w:t>
            </w:r>
            <w:r>
              <w:rPr>
                <w:rFonts w:ascii="Garamond" w:hAnsi="Garamond"/>
                <w:i/>
              </w:rPr>
              <w:t>NYU Hospital for Joint Diseases Externship Forum</w:t>
            </w:r>
            <w:r>
              <w:rPr>
                <w:rFonts w:ascii="Garamond" w:hAnsi="Garamond"/>
              </w:rPr>
              <w:t>. August 5</w:t>
            </w:r>
            <w:r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>, 2009.</w:t>
            </w:r>
          </w:p>
          <w:p w:rsidR="00770EE9" w:rsidRDefault="00770EE9">
            <w:pPr>
              <w:pStyle w:val="Normal1"/>
            </w:pPr>
          </w:p>
          <w:p w:rsidR="00770EE9" w:rsidRDefault="00770EE9">
            <w:pPr>
              <w:pStyle w:val="Normal1"/>
            </w:pPr>
          </w:p>
          <w:p w:rsidR="00770EE9" w:rsidRDefault="00A069C5">
            <w:pPr>
              <w:pStyle w:val="Normal1"/>
              <w:spacing w:before="220"/>
              <w:ind w:left="-65"/>
            </w:pPr>
            <w:r>
              <w:rPr>
                <w:rFonts w:ascii="Garamond" w:hAnsi="Garamond"/>
                <w:b/>
                <w:smallCaps/>
                <w:sz w:val="20"/>
              </w:rPr>
              <w:t>Awards</w:t>
            </w:r>
          </w:p>
          <w:p w:rsidR="00770EE9" w:rsidRDefault="00770EE9">
            <w:pPr>
              <w:pStyle w:val="Normal1"/>
            </w:pP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 xml:space="preserve">Summer Research Fellowship Award </w:t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  <w:t xml:space="preserve">    </w:t>
            </w:r>
            <w:r>
              <w:rPr>
                <w:rFonts w:ascii="Garamond" w:hAnsi="Garamond"/>
                <w:i/>
              </w:rPr>
              <w:t>2009</w:t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i/>
              </w:rPr>
              <w:t>SUNY Downstate Medical Center Medical Alumni Association</w:t>
            </w:r>
          </w:p>
          <w:p w:rsidR="00770EE9" w:rsidRDefault="00A069C5">
            <w:pPr>
              <w:pStyle w:val="Normal1"/>
              <w:ind w:left="14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“Mid to Long-term Outcomes after Anterior Cruciate Ligament Reconstructions in Patients over the age of 50”</w:t>
            </w:r>
          </w:p>
          <w:p w:rsidR="00770EE9" w:rsidRDefault="00A069C5">
            <w:pPr>
              <w:pStyle w:val="Normal1"/>
              <w:spacing w:before="220"/>
              <w:ind w:left="-65"/>
            </w:pPr>
            <w:r>
              <w:rPr>
                <w:rFonts w:ascii="Garamond" w:hAnsi="Garamond"/>
                <w:b/>
                <w:smallCaps/>
                <w:sz w:val="20"/>
              </w:rPr>
              <w:t>Experiences</w:t>
            </w:r>
          </w:p>
          <w:p w:rsidR="00770EE9" w:rsidRDefault="00770EE9">
            <w:pPr>
              <w:pStyle w:val="Normal1"/>
              <w:ind w:right="1800"/>
              <w:jc w:val="center"/>
            </w:pP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 xml:space="preserve">Proline Construction, </w:t>
            </w:r>
            <w:r>
              <w:rPr>
                <w:rFonts w:ascii="Garamond" w:hAnsi="Garamond"/>
                <w:i/>
              </w:rPr>
              <w:t>Carpenter</w:t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  <w:t xml:space="preserve">           2004-06</w:t>
            </w: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</w:rPr>
              <w:t>-Managed small team of carpenters</w:t>
            </w: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</w:rPr>
              <w:tab/>
              <w:t>-Skilled in all types of carpentry and house construction</w:t>
            </w: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ab/>
            </w: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>Volunteer /Other Activities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>-Clinical Research Asst. King’s County Emergency Room</w:t>
            </w:r>
            <w:r>
              <w:rPr>
                <w:rFonts w:ascii="Garamond" w:hAnsi="Garamond"/>
              </w:rPr>
              <w:tab/>
              <w:t xml:space="preserve">                            </w:t>
            </w:r>
            <w:r>
              <w:rPr>
                <w:rFonts w:ascii="Garamond" w:hAnsi="Garamond"/>
                <w:i/>
              </w:rPr>
              <w:t>2007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-Live Organ Transporter, Downstate Medical Center </w:t>
            </w:r>
            <w:r>
              <w:rPr>
                <w:rFonts w:ascii="Garamond" w:hAnsi="Garamond"/>
              </w:rPr>
              <w:tab/>
              <w:t xml:space="preserve"> </w:t>
            </w:r>
            <w:r>
              <w:rPr>
                <w:rFonts w:ascii="Garamond" w:hAnsi="Garamond"/>
              </w:rPr>
              <w:tab/>
              <w:t xml:space="preserve">                            </w:t>
            </w:r>
            <w:r>
              <w:rPr>
                <w:rFonts w:ascii="Garamond" w:hAnsi="Garamond"/>
                <w:i/>
              </w:rPr>
              <w:t>2006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-Emergency Medical Technician Certificate                                                         </w:t>
            </w:r>
            <w:r>
              <w:rPr>
                <w:rFonts w:ascii="Garamond" w:hAnsi="Garamond"/>
                <w:i/>
              </w:rPr>
              <w:t>2005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-New Paltz Rescue Squad EMT – 12hrs/week 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</w:t>
            </w:r>
            <w:r>
              <w:rPr>
                <w:rFonts w:ascii="Garamond" w:hAnsi="Garamond"/>
                <w:i/>
              </w:rPr>
              <w:t>2005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>-Marbletown First Aid Squad EMT – 6hrs/week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</w:t>
            </w:r>
            <w:r>
              <w:rPr>
                <w:rFonts w:ascii="Garamond" w:hAnsi="Garamond"/>
                <w:i/>
              </w:rPr>
              <w:t>2005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-Shadowed Emergency Room Physician – over 40 hrs 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</w:t>
            </w:r>
            <w:r>
              <w:rPr>
                <w:rFonts w:ascii="Garamond" w:hAnsi="Garamond"/>
                <w:i/>
              </w:rPr>
              <w:t>2005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-Dr. Charles Ellis’ </w:t>
            </w:r>
            <w:r>
              <w:rPr>
                <w:rFonts w:ascii="Garamond" w:hAnsi="Garamond"/>
                <w:i/>
              </w:rPr>
              <w:t>Drosophila Melanogaster Genetics</w:t>
            </w:r>
            <w:r>
              <w:rPr>
                <w:rFonts w:ascii="Garamond" w:hAnsi="Garamond"/>
              </w:rPr>
              <w:t xml:space="preserve"> lab</w:t>
            </w:r>
            <w:r>
              <w:rPr>
                <w:rFonts w:ascii="Garamond" w:hAnsi="Garamond"/>
              </w:rPr>
              <w:tab/>
              <w:t xml:space="preserve">                                        </w:t>
            </w:r>
            <w:r>
              <w:rPr>
                <w:rFonts w:ascii="Garamond" w:hAnsi="Garamond"/>
                <w:i/>
              </w:rPr>
              <w:t>2003</w:t>
            </w:r>
          </w:p>
          <w:p w:rsidR="00770EE9" w:rsidRDefault="00770EE9">
            <w:pPr>
              <w:pStyle w:val="Normal1"/>
            </w:pP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>Hobbies/Interests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>-Aviation, snowboarding, guitar (acoustic/electric), mountain biking, cycling</w:t>
            </w:r>
          </w:p>
          <w:p w:rsidR="00770EE9" w:rsidRDefault="00770EE9">
            <w:pPr>
              <w:pStyle w:val="Normal1"/>
            </w:pPr>
            <w:bookmarkStart w:id="1" w:name="_GoBack"/>
            <w:bookmarkEnd w:id="1"/>
          </w:p>
        </w:tc>
      </w:tr>
    </w:tbl>
    <w:p w:rsidR="00770EE9" w:rsidRDefault="00770EE9" w:rsidP="003F0BC7">
      <w:pPr>
        <w:pStyle w:val="Normal1"/>
      </w:pPr>
    </w:p>
    <w:sectPr w:rsidR="00770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3F" w:rsidRDefault="0001423F" w:rsidP="000D46BB">
      <w:r>
        <w:separator/>
      </w:r>
    </w:p>
  </w:endnote>
  <w:endnote w:type="continuationSeparator" w:id="0">
    <w:p w:rsidR="0001423F" w:rsidRDefault="0001423F" w:rsidP="000D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3F" w:rsidRDefault="0001423F" w:rsidP="000D46BB">
      <w:r>
        <w:separator/>
      </w:r>
    </w:p>
  </w:footnote>
  <w:footnote w:type="continuationSeparator" w:id="0">
    <w:p w:rsidR="0001423F" w:rsidRDefault="0001423F" w:rsidP="000D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1BDA"/>
    <w:multiLevelType w:val="multilevel"/>
    <w:tmpl w:val="6B146178"/>
    <w:lvl w:ilvl="0">
      <w:start w:val="1"/>
      <w:numFmt w:val="bullet"/>
      <w:lvlText w:val="-"/>
      <w:lvlJc w:val="left"/>
      <w:pPr>
        <w:ind w:left="720" w:firstLine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FE"/>
    <w:rsid w:val="0001423F"/>
    <w:rsid w:val="00096CDA"/>
    <w:rsid w:val="000D46BB"/>
    <w:rsid w:val="00131B24"/>
    <w:rsid w:val="001419AE"/>
    <w:rsid w:val="001911F3"/>
    <w:rsid w:val="001B316B"/>
    <w:rsid w:val="002302D9"/>
    <w:rsid w:val="00234478"/>
    <w:rsid w:val="00234A3C"/>
    <w:rsid w:val="002C1827"/>
    <w:rsid w:val="0030548D"/>
    <w:rsid w:val="00354D7C"/>
    <w:rsid w:val="003A663C"/>
    <w:rsid w:val="003D0A48"/>
    <w:rsid w:val="003F0BC7"/>
    <w:rsid w:val="0040354D"/>
    <w:rsid w:val="004165FE"/>
    <w:rsid w:val="004205D6"/>
    <w:rsid w:val="00525110"/>
    <w:rsid w:val="005A22D1"/>
    <w:rsid w:val="00631EC6"/>
    <w:rsid w:val="00711CFE"/>
    <w:rsid w:val="007474A4"/>
    <w:rsid w:val="00770EE9"/>
    <w:rsid w:val="00773C7F"/>
    <w:rsid w:val="008C5E74"/>
    <w:rsid w:val="008D4F8C"/>
    <w:rsid w:val="008E1F09"/>
    <w:rsid w:val="0091386B"/>
    <w:rsid w:val="00964403"/>
    <w:rsid w:val="0099063B"/>
    <w:rsid w:val="009A150B"/>
    <w:rsid w:val="009B7C8B"/>
    <w:rsid w:val="00A0373D"/>
    <w:rsid w:val="00A069C5"/>
    <w:rsid w:val="00A210F8"/>
    <w:rsid w:val="00A371E2"/>
    <w:rsid w:val="00A72B60"/>
    <w:rsid w:val="00A83F58"/>
    <w:rsid w:val="00B45C47"/>
    <w:rsid w:val="00BB251E"/>
    <w:rsid w:val="00BC3F87"/>
    <w:rsid w:val="00C21CF1"/>
    <w:rsid w:val="00C95305"/>
    <w:rsid w:val="00CC413B"/>
    <w:rsid w:val="00CE036B"/>
    <w:rsid w:val="00CF4A2B"/>
    <w:rsid w:val="00D435D8"/>
    <w:rsid w:val="00D47D6A"/>
    <w:rsid w:val="00D57694"/>
    <w:rsid w:val="00DB4383"/>
    <w:rsid w:val="00E96CB4"/>
    <w:rsid w:val="00F2663E"/>
    <w:rsid w:val="00F369CD"/>
    <w:rsid w:val="00F97432"/>
    <w:rsid w:val="00FD5598"/>
    <w:rsid w:val="00FD7365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5C2B3"/>
  <w15:docId w15:val="{C8D79380-D62A-6A44-8AA1-D5A497B0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C7F"/>
    <w:rPr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26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6BB"/>
  </w:style>
  <w:style w:type="paragraph" w:styleId="Footer">
    <w:name w:val="footer"/>
    <w:basedOn w:val="Normal"/>
    <w:link w:val="FooterChar"/>
    <w:uiPriority w:val="99"/>
    <w:unhideWhenUsed/>
    <w:rsid w:val="000D4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BB"/>
  </w:style>
  <w:style w:type="character" w:styleId="UnresolvedMention">
    <w:name w:val="Unresolved Mention"/>
    <w:basedOn w:val="DefaultParagraphFont"/>
    <w:uiPriority w:val="99"/>
    <w:semiHidden/>
    <w:unhideWhenUsed/>
    <w:rsid w:val="005251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3C"/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orial-emss-http-prod-613127110.us-east-1.elb.amazonaws.com/app/book?execution=e2s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AE57C-610C-2E40-BC85-3CFE6501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Dukas</cp:lastModifiedBy>
  <cp:revision>4</cp:revision>
  <cp:lastPrinted>2020-01-18T20:22:00Z</cp:lastPrinted>
  <dcterms:created xsi:type="dcterms:W3CDTF">2020-01-18T20:22:00Z</dcterms:created>
  <dcterms:modified xsi:type="dcterms:W3CDTF">2020-05-25T19:33:00Z</dcterms:modified>
</cp:coreProperties>
</file>